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35B1" w14:textId="77777777" w:rsidR="00DC3E83" w:rsidRDefault="00DC3E83" w:rsidP="00CB0E50">
      <w:pPr>
        <w:spacing w:after="200" w:line="360" w:lineRule="auto"/>
        <w:jc w:val="center"/>
        <w:rPr>
          <w:rFonts w:asciiTheme="minorHAnsi" w:eastAsiaTheme="minorHAnsi" w:hAnsiTheme="minorHAnsi" w:cstheme="minorBidi"/>
          <w:b/>
          <w:bCs/>
          <w:sz w:val="24"/>
          <w:szCs w:val="24"/>
          <w:lang w:eastAsia="en-US"/>
        </w:rPr>
      </w:pPr>
    </w:p>
    <w:p w14:paraId="5C565EBE" w14:textId="77777777" w:rsidR="00DC3E83" w:rsidRDefault="00DC3E83" w:rsidP="00CB0E50">
      <w:pPr>
        <w:spacing w:after="200" w:line="360" w:lineRule="auto"/>
        <w:jc w:val="center"/>
        <w:rPr>
          <w:rFonts w:asciiTheme="minorHAnsi" w:eastAsiaTheme="minorHAnsi" w:hAnsiTheme="minorHAnsi" w:cstheme="minorBidi"/>
          <w:b/>
          <w:bCs/>
          <w:sz w:val="24"/>
          <w:szCs w:val="24"/>
          <w:lang w:eastAsia="en-US"/>
        </w:rPr>
      </w:pPr>
    </w:p>
    <w:p w14:paraId="0141EB89" w14:textId="648EEDC3" w:rsidR="00DC3E83" w:rsidRDefault="00DC3E83" w:rsidP="00CB0E50">
      <w:pPr>
        <w:spacing w:after="200" w:line="360" w:lineRule="auto"/>
        <w:jc w:val="center"/>
        <w:rPr>
          <w:rFonts w:asciiTheme="minorHAnsi" w:eastAsiaTheme="minorHAnsi" w:hAnsiTheme="minorHAnsi" w:cstheme="minorBidi"/>
          <w:b/>
          <w:bCs/>
          <w:sz w:val="24"/>
          <w:szCs w:val="24"/>
          <w:lang w:eastAsia="en-US"/>
        </w:rPr>
      </w:pPr>
      <w:r w:rsidRPr="00DC3E83">
        <w:rPr>
          <w:rFonts w:asciiTheme="minorHAnsi" w:eastAsiaTheme="minorHAnsi" w:hAnsiTheme="minorHAnsi" w:cstheme="minorBidi"/>
          <w:b/>
          <w:bCs/>
          <w:sz w:val="24"/>
          <w:szCs w:val="24"/>
          <w:lang w:eastAsia="en-US"/>
        </w:rPr>
        <w:t>Richiesta di offerta aperta per l’affidamento triennale dei servizi di  connettività internet e servizi accessori – CIG ZAB3350136</w:t>
      </w:r>
    </w:p>
    <w:p w14:paraId="6278A58E" w14:textId="77777777" w:rsidR="00DC3E83" w:rsidRDefault="00DC3E83" w:rsidP="00CB0E50">
      <w:pPr>
        <w:spacing w:after="200" w:line="360" w:lineRule="auto"/>
        <w:jc w:val="center"/>
        <w:rPr>
          <w:rFonts w:asciiTheme="minorHAnsi" w:eastAsiaTheme="minorHAnsi" w:hAnsiTheme="minorHAnsi" w:cstheme="minorBidi"/>
          <w:b/>
          <w:bCs/>
          <w:sz w:val="24"/>
          <w:szCs w:val="24"/>
          <w:lang w:eastAsia="en-US"/>
        </w:rPr>
      </w:pPr>
    </w:p>
    <w:p w14:paraId="19AEC115" w14:textId="58F5A2F0" w:rsidR="00CB0E50" w:rsidRPr="00CB0E50" w:rsidRDefault="00CB0E50" w:rsidP="00CB0E50">
      <w:pPr>
        <w:spacing w:after="200" w:line="360" w:lineRule="auto"/>
        <w:jc w:val="center"/>
        <w:rPr>
          <w:rFonts w:asciiTheme="minorHAnsi" w:eastAsiaTheme="minorHAnsi" w:hAnsiTheme="minorHAnsi" w:cstheme="minorBidi"/>
          <w:b/>
          <w:bCs/>
          <w:sz w:val="24"/>
          <w:szCs w:val="24"/>
          <w:lang w:eastAsia="en-US"/>
        </w:rPr>
      </w:pPr>
      <w:r w:rsidRPr="00CB0E50">
        <w:rPr>
          <w:rFonts w:asciiTheme="minorHAnsi" w:eastAsiaTheme="minorHAnsi" w:hAnsiTheme="minorHAnsi" w:cstheme="minorBidi"/>
          <w:b/>
          <w:bCs/>
          <w:sz w:val="24"/>
          <w:szCs w:val="24"/>
          <w:lang w:eastAsia="en-US"/>
        </w:rPr>
        <w:t>FAQ</w:t>
      </w:r>
    </w:p>
    <w:p w14:paraId="603207A3" w14:textId="77777777" w:rsidR="00CB0E50" w:rsidRPr="00CB0E50" w:rsidRDefault="00CB0E50" w:rsidP="00CB0E50">
      <w:pPr>
        <w:spacing w:after="200" w:line="360" w:lineRule="auto"/>
        <w:jc w:val="both"/>
        <w:rPr>
          <w:rFonts w:asciiTheme="minorHAnsi" w:eastAsiaTheme="minorHAnsi" w:hAnsiTheme="minorHAnsi" w:cstheme="minorBidi"/>
          <w:sz w:val="24"/>
          <w:szCs w:val="24"/>
          <w:lang w:eastAsia="en-US"/>
        </w:rPr>
      </w:pPr>
    </w:p>
    <w:p w14:paraId="6F3A0319" w14:textId="77777777" w:rsidR="00142150" w:rsidRDefault="00CB0E50" w:rsidP="00CB0E50">
      <w:pPr>
        <w:spacing w:after="200" w:line="360" w:lineRule="auto"/>
        <w:jc w:val="both"/>
        <w:rPr>
          <w:rFonts w:asciiTheme="minorHAnsi" w:eastAsiaTheme="minorHAnsi" w:hAnsiTheme="minorHAnsi" w:cstheme="minorBidi"/>
          <w:sz w:val="24"/>
          <w:szCs w:val="24"/>
          <w:lang w:eastAsia="en-US"/>
        </w:rPr>
      </w:pPr>
      <w:r w:rsidRPr="00CB0E50">
        <w:rPr>
          <w:rFonts w:asciiTheme="minorHAnsi" w:eastAsiaTheme="minorHAnsi" w:hAnsiTheme="minorHAnsi" w:cstheme="minorBidi"/>
          <w:sz w:val="24"/>
          <w:szCs w:val="24"/>
          <w:lang w:eastAsia="en-US"/>
        </w:rPr>
        <w:t>QUESITO N. 1</w:t>
      </w:r>
    </w:p>
    <w:p w14:paraId="7A5BDD37" w14:textId="2735E8DD" w:rsidR="00CB0E50" w:rsidRPr="00CB0E50" w:rsidRDefault="00CB0E50" w:rsidP="00CB0E50">
      <w:pPr>
        <w:spacing w:after="200" w:line="360" w:lineRule="auto"/>
        <w:jc w:val="both"/>
        <w:rPr>
          <w:rFonts w:asciiTheme="minorHAnsi" w:eastAsiaTheme="minorHAnsi" w:hAnsiTheme="minorHAnsi" w:cstheme="minorBidi"/>
          <w:sz w:val="24"/>
          <w:szCs w:val="24"/>
          <w:lang w:eastAsia="en-US"/>
        </w:rPr>
      </w:pPr>
      <w:r w:rsidRPr="00CB0E50">
        <w:rPr>
          <w:rFonts w:asciiTheme="minorHAnsi" w:eastAsiaTheme="minorHAnsi" w:hAnsiTheme="minorHAnsi" w:cstheme="minorBidi"/>
          <w:sz w:val="24"/>
          <w:szCs w:val="24"/>
          <w:lang w:eastAsia="en-US"/>
        </w:rPr>
        <w:t xml:space="preserve"> </w:t>
      </w:r>
      <w:r w:rsidR="00142150" w:rsidRPr="00142150">
        <w:rPr>
          <w:rFonts w:asciiTheme="minorHAnsi" w:eastAsiaTheme="minorHAnsi" w:hAnsiTheme="minorHAnsi" w:cstheme="minorBidi"/>
          <w:sz w:val="24"/>
          <w:szCs w:val="24"/>
          <w:lang w:eastAsia="en-US"/>
        </w:rPr>
        <w:t>In relazione a quanto indicato al Par. 9 “Service Level Agreement e Penali“ all’interno del documento denominato “All. A Capitolato Tecnico”, si chiede un chiarimento sull’entità penali previste in ragione della coerenza con il Codice dei Contratti Pubblici ed in particolare all’Art. 113 bis del CCP, che recita, fatto quanto previsto dall’Art. art. 8, comma 4, della legge n. 120 del 2020 sino al 30 giugno 2023:Art. 113-bis. (Termini di pagamento. Clausole penali)4. I contratti di appalto prevedono penali per il ritardo nell’esecuzione delle prestazioni contrattuali da parte dell’appaltatore commisurate ai giorni di ritardo e proporzionali rispetto all’importo del contratto o alle prestazioni del contratto. Le penali dovute per il ritardato adempimento sono calcolate in misura giornaliera compresa tra lo 0,3 per mille e l’1 per mille dell’ammontare netto contrattuale, da determinare in relazione all’entità delle conseguenze legate al ritardo, e non possono comunque superare, complessivamente, il 10 per cento di detto ammontare netto contrattuale.</w:t>
      </w:r>
      <w:r w:rsidR="00CA427E">
        <w:rPr>
          <w:rFonts w:asciiTheme="minorHAnsi" w:eastAsiaTheme="minorHAnsi" w:hAnsiTheme="minorHAnsi" w:cstheme="minorBidi"/>
          <w:sz w:val="24"/>
          <w:szCs w:val="24"/>
          <w:lang w:eastAsia="en-US"/>
        </w:rPr>
        <w:t xml:space="preserve"> </w:t>
      </w:r>
      <w:r w:rsidR="00142150" w:rsidRPr="00142150">
        <w:rPr>
          <w:rFonts w:asciiTheme="minorHAnsi" w:eastAsiaTheme="minorHAnsi" w:hAnsiTheme="minorHAnsi" w:cstheme="minorBidi"/>
          <w:sz w:val="24"/>
          <w:szCs w:val="24"/>
          <w:lang w:eastAsia="en-US"/>
        </w:rPr>
        <w:t>Da ciò consegue che un solo giorno di ritardo nel rilascio dei servizi, comporterebbe una penale pari all’intero importo previsto per legge.Si chiede pertanto una rimodulazione delle penali previste dal Capitolato</w:t>
      </w:r>
    </w:p>
    <w:p w14:paraId="5F6E71A6" w14:textId="77777777" w:rsidR="00CB0E50" w:rsidRPr="00CB0E50" w:rsidRDefault="00CB0E50" w:rsidP="00CB0E50">
      <w:pPr>
        <w:spacing w:after="200" w:line="360" w:lineRule="auto"/>
        <w:jc w:val="both"/>
        <w:rPr>
          <w:rFonts w:asciiTheme="minorHAnsi" w:eastAsiaTheme="minorHAnsi" w:hAnsiTheme="minorHAnsi" w:cstheme="minorBidi"/>
          <w:sz w:val="24"/>
          <w:szCs w:val="24"/>
          <w:lang w:eastAsia="en-US"/>
        </w:rPr>
      </w:pPr>
      <w:r w:rsidRPr="00CB0E50">
        <w:rPr>
          <w:rFonts w:asciiTheme="minorHAnsi" w:eastAsiaTheme="minorHAnsi" w:hAnsiTheme="minorHAnsi" w:cstheme="minorBidi"/>
          <w:sz w:val="24"/>
          <w:szCs w:val="24"/>
          <w:lang w:eastAsia="en-US"/>
        </w:rPr>
        <w:t>RISPOSTA</w:t>
      </w:r>
    </w:p>
    <w:p w14:paraId="5E036F0E" w14:textId="77777777" w:rsidR="00743A34" w:rsidRDefault="00F5086F" w:rsidP="00157E29">
      <w:pPr>
        <w:spacing w:before="100" w:beforeAutospacing="1" w:after="100" w:afterAutospacing="1" w:line="360" w:lineRule="auto"/>
        <w:jc w:val="both"/>
        <w:rPr>
          <w:rFonts w:asciiTheme="minorHAnsi" w:eastAsiaTheme="minorHAnsi" w:hAnsiTheme="minorHAnsi" w:cs="Calibri"/>
          <w:sz w:val="24"/>
          <w:szCs w:val="24"/>
        </w:rPr>
      </w:pPr>
      <w:r>
        <w:rPr>
          <w:rFonts w:asciiTheme="minorHAnsi" w:eastAsiaTheme="minorHAnsi" w:hAnsiTheme="minorHAnsi" w:cs="Calibri"/>
          <w:sz w:val="24"/>
          <w:szCs w:val="24"/>
        </w:rPr>
        <w:t xml:space="preserve">La penale </w:t>
      </w:r>
      <w:r w:rsidR="001F3A5A">
        <w:rPr>
          <w:rFonts w:asciiTheme="minorHAnsi" w:eastAsiaTheme="minorHAnsi" w:hAnsiTheme="minorHAnsi" w:cs="Calibri"/>
          <w:sz w:val="24"/>
          <w:szCs w:val="24"/>
        </w:rPr>
        <w:t xml:space="preserve">del 10% </w:t>
      </w:r>
      <w:r>
        <w:rPr>
          <w:rFonts w:asciiTheme="minorHAnsi" w:eastAsiaTheme="minorHAnsi" w:hAnsiTheme="minorHAnsi" w:cs="Calibri"/>
          <w:sz w:val="24"/>
          <w:szCs w:val="24"/>
        </w:rPr>
        <w:t xml:space="preserve">indicata al paragrafo 9 del Capitolato </w:t>
      </w:r>
      <w:r w:rsidR="006019BB">
        <w:rPr>
          <w:rFonts w:asciiTheme="minorHAnsi" w:eastAsiaTheme="minorHAnsi" w:hAnsiTheme="minorHAnsi" w:cs="Calibri"/>
          <w:sz w:val="24"/>
          <w:szCs w:val="24"/>
        </w:rPr>
        <w:t>p</w:t>
      </w:r>
      <w:r w:rsidR="005B033E" w:rsidRPr="005B033E">
        <w:rPr>
          <w:rFonts w:asciiTheme="minorHAnsi" w:eastAsiaTheme="minorHAnsi" w:hAnsiTheme="minorHAnsi" w:cs="Calibri"/>
          <w:sz w:val="24"/>
          <w:szCs w:val="24"/>
        </w:rPr>
        <w:t xml:space="preserve">er ogni giorno di ritardo in caso di attivazione </w:t>
      </w:r>
      <w:r w:rsidR="001F3A5A">
        <w:rPr>
          <w:rFonts w:asciiTheme="minorHAnsi" w:eastAsiaTheme="minorHAnsi" w:hAnsiTheme="minorHAnsi" w:cs="Calibri"/>
          <w:sz w:val="24"/>
          <w:szCs w:val="24"/>
        </w:rPr>
        <w:t>del servizio</w:t>
      </w:r>
      <w:r w:rsidR="00061FF1">
        <w:rPr>
          <w:rFonts w:asciiTheme="minorHAnsi" w:eastAsiaTheme="minorHAnsi" w:hAnsiTheme="minorHAnsi" w:cs="Calibri"/>
          <w:sz w:val="24"/>
          <w:szCs w:val="24"/>
        </w:rPr>
        <w:t xml:space="preserve">, </w:t>
      </w:r>
      <w:r w:rsidR="00743A34">
        <w:rPr>
          <w:rFonts w:asciiTheme="minorHAnsi" w:eastAsiaTheme="minorHAnsi" w:hAnsiTheme="minorHAnsi" w:cs="Calibri"/>
          <w:sz w:val="24"/>
          <w:szCs w:val="24"/>
        </w:rPr>
        <w:t xml:space="preserve">trattasi di un refuso. </w:t>
      </w:r>
    </w:p>
    <w:p w14:paraId="0C9C9DE6" w14:textId="6A89C7CA" w:rsidR="00897D92" w:rsidRPr="00897D92" w:rsidRDefault="00897D92" w:rsidP="00897D92">
      <w:pPr>
        <w:spacing w:before="100" w:beforeAutospacing="1" w:after="100" w:afterAutospacing="1" w:line="360" w:lineRule="auto"/>
        <w:jc w:val="both"/>
        <w:rPr>
          <w:rFonts w:asciiTheme="minorHAnsi" w:eastAsiaTheme="minorHAnsi" w:hAnsiTheme="minorHAnsi" w:cs="Calibri"/>
          <w:sz w:val="24"/>
          <w:szCs w:val="24"/>
        </w:rPr>
      </w:pPr>
      <w:r>
        <w:rPr>
          <w:rFonts w:asciiTheme="minorHAnsi" w:eastAsiaTheme="minorHAnsi" w:hAnsiTheme="minorHAnsi" w:cs="Calibri"/>
          <w:sz w:val="24"/>
          <w:szCs w:val="24"/>
        </w:rPr>
        <w:lastRenderedPageBreak/>
        <w:t>Pertanto, a</w:t>
      </w:r>
      <w:r w:rsidRPr="00897D92">
        <w:rPr>
          <w:rFonts w:asciiTheme="minorHAnsi" w:eastAsiaTheme="minorHAnsi" w:hAnsiTheme="minorHAnsi" w:cs="Calibri"/>
          <w:sz w:val="24"/>
          <w:szCs w:val="24"/>
        </w:rPr>
        <w:t xml:space="preserve"> rettifica di quanto indicato nel capitolato, la percentuale del 10% deve inte</w:t>
      </w:r>
      <w:r>
        <w:rPr>
          <w:rFonts w:asciiTheme="minorHAnsi" w:eastAsiaTheme="minorHAnsi" w:hAnsiTheme="minorHAnsi" w:cs="Calibri"/>
          <w:sz w:val="24"/>
          <w:szCs w:val="24"/>
        </w:rPr>
        <w:t>n</w:t>
      </w:r>
      <w:r w:rsidRPr="00897D92">
        <w:rPr>
          <w:rFonts w:asciiTheme="minorHAnsi" w:eastAsiaTheme="minorHAnsi" w:hAnsiTheme="minorHAnsi" w:cs="Calibri"/>
          <w:sz w:val="24"/>
          <w:szCs w:val="24"/>
        </w:rPr>
        <w:t>dersi 1 x 1000</w:t>
      </w:r>
      <w:r>
        <w:rPr>
          <w:rFonts w:asciiTheme="minorHAnsi" w:eastAsiaTheme="minorHAnsi" w:hAnsiTheme="minorHAnsi" w:cs="Calibri"/>
          <w:sz w:val="24"/>
          <w:szCs w:val="24"/>
        </w:rPr>
        <w:t>.</w:t>
      </w:r>
    </w:p>
    <w:p w14:paraId="030A2404" w14:textId="5E995F1D" w:rsidR="00CB0E50" w:rsidRDefault="00CB0E50" w:rsidP="00CB0E50">
      <w:pPr>
        <w:spacing w:before="100" w:beforeAutospacing="1" w:after="100" w:afterAutospacing="1" w:line="360" w:lineRule="auto"/>
        <w:rPr>
          <w:rFonts w:asciiTheme="minorHAnsi" w:eastAsiaTheme="minorHAnsi" w:hAnsiTheme="minorHAnsi" w:cs="Calibri"/>
          <w:sz w:val="24"/>
          <w:szCs w:val="24"/>
        </w:rPr>
      </w:pPr>
      <w:bookmarkStart w:id="0" w:name="_Hlk86249367"/>
      <w:r w:rsidRPr="00CB0E50">
        <w:rPr>
          <w:rFonts w:asciiTheme="minorHAnsi" w:eastAsiaTheme="minorHAnsi" w:hAnsiTheme="minorHAnsi" w:cs="Calibri"/>
          <w:sz w:val="24"/>
          <w:szCs w:val="24"/>
        </w:rPr>
        <w:t>QUESITO N. 2</w:t>
      </w:r>
    </w:p>
    <w:bookmarkEnd w:id="0"/>
    <w:p w14:paraId="3CE2B48D" w14:textId="6FFBF83C" w:rsidR="00111B4C" w:rsidRPr="00CB0E50" w:rsidRDefault="00111B4C" w:rsidP="00CB0E50">
      <w:pPr>
        <w:spacing w:before="100" w:beforeAutospacing="1" w:after="100" w:afterAutospacing="1" w:line="360" w:lineRule="auto"/>
        <w:rPr>
          <w:rFonts w:asciiTheme="minorHAnsi" w:eastAsiaTheme="minorHAnsi" w:hAnsiTheme="minorHAnsi" w:cs="Calibri"/>
          <w:sz w:val="24"/>
          <w:szCs w:val="24"/>
        </w:rPr>
      </w:pPr>
      <w:r w:rsidRPr="00111B4C">
        <w:rPr>
          <w:rFonts w:asciiTheme="minorHAnsi" w:eastAsiaTheme="minorHAnsi" w:hAnsiTheme="minorHAnsi" w:cs="Calibri"/>
          <w:sz w:val="24"/>
          <w:szCs w:val="24"/>
        </w:rPr>
        <w:t>Nel capitolato è richiesta una linea di backup internet che garantisca comunque una banda minima da 70 Mbps; si chiede se la banda di 70Mbps deve essere considerata come banda minima garantita o come banda di picco</w:t>
      </w:r>
      <w:r w:rsidR="00E22E78">
        <w:rPr>
          <w:rFonts w:asciiTheme="minorHAnsi" w:eastAsiaTheme="minorHAnsi" w:hAnsiTheme="minorHAnsi" w:cs="Calibri"/>
          <w:sz w:val="24"/>
          <w:szCs w:val="24"/>
        </w:rPr>
        <w:t>.</w:t>
      </w:r>
    </w:p>
    <w:p w14:paraId="25FC6370" w14:textId="77777777" w:rsidR="00CB0E50" w:rsidRPr="00CB0E50" w:rsidRDefault="00CB0E50" w:rsidP="00CB0E50">
      <w:pPr>
        <w:spacing w:before="100" w:beforeAutospacing="1" w:after="100" w:afterAutospacing="1" w:line="360" w:lineRule="auto"/>
        <w:rPr>
          <w:rFonts w:asciiTheme="minorHAnsi" w:eastAsiaTheme="minorHAnsi" w:hAnsiTheme="minorHAnsi" w:cs="Calibri"/>
          <w:sz w:val="24"/>
          <w:szCs w:val="24"/>
        </w:rPr>
      </w:pPr>
      <w:bookmarkStart w:id="1" w:name="_Hlk86249458"/>
      <w:r w:rsidRPr="00CB0E50">
        <w:rPr>
          <w:rFonts w:asciiTheme="minorHAnsi" w:eastAsiaTheme="minorHAnsi" w:hAnsiTheme="minorHAnsi" w:cs="Calibri"/>
          <w:sz w:val="24"/>
          <w:szCs w:val="24"/>
        </w:rPr>
        <w:t>RISPOSTA</w:t>
      </w:r>
      <w:bookmarkEnd w:id="1"/>
      <w:r w:rsidRPr="00CB0E50">
        <w:rPr>
          <w:rFonts w:asciiTheme="minorHAnsi" w:eastAsiaTheme="minorHAnsi" w:hAnsiTheme="minorHAnsi" w:cs="Calibri"/>
          <w:sz w:val="24"/>
          <w:szCs w:val="24"/>
        </w:rPr>
        <w:t xml:space="preserve"> </w:t>
      </w:r>
    </w:p>
    <w:p w14:paraId="492D8CE7" w14:textId="5FD51ED2" w:rsidR="002F2B8F" w:rsidRPr="002F2B8F" w:rsidRDefault="002F2B8F" w:rsidP="002F2B8F">
      <w:pPr>
        <w:spacing w:after="200" w:line="360" w:lineRule="auto"/>
        <w:jc w:val="both"/>
        <w:rPr>
          <w:rFonts w:asciiTheme="minorHAnsi" w:eastAsiaTheme="minorHAnsi" w:hAnsiTheme="minorHAnsi" w:cstheme="minorBidi"/>
          <w:sz w:val="22"/>
          <w:szCs w:val="22"/>
          <w:lang w:eastAsia="en-US"/>
        </w:rPr>
      </w:pPr>
      <w:r w:rsidRPr="002F2B8F">
        <w:rPr>
          <w:rFonts w:asciiTheme="minorHAnsi" w:eastAsiaTheme="minorHAnsi" w:hAnsiTheme="minorHAnsi" w:cstheme="minorBidi"/>
          <w:sz w:val="22"/>
          <w:szCs w:val="22"/>
          <w:lang w:eastAsia="en-US"/>
        </w:rPr>
        <w:t>Deve intendersi banda minima garantita</w:t>
      </w:r>
      <w:r w:rsidR="00EF58DE">
        <w:rPr>
          <w:rFonts w:asciiTheme="minorHAnsi" w:eastAsiaTheme="minorHAnsi" w:hAnsiTheme="minorHAnsi" w:cstheme="minorBidi"/>
          <w:sz w:val="22"/>
          <w:szCs w:val="22"/>
          <w:lang w:eastAsia="en-US"/>
        </w:rPr>
        <w:t>.</w:t>
      </w:r>
    </w:p>
    <w:p w14:paraId="51A3041C" w14:textId="067E93E8" w:rsidR="002F2B8F" w:rsidRDefault="002F2B8F" w:rsidP="002F2B8F">
      <w:pPr>
        <w:spacing w:before="100" w:beforeAutospacing="1" w:after="100" w:afterAutospacing="1" w:line="360" w:lineRule="auto"/>
        <w:rPr>
          <w:rFonts w:asciiTheme="minorHAnsi" w:eastAsiaTheme="minorHAnsi" w:hAnsiTheme="minorHAnsi" w:cstheme="minorBidi"/>
          <w:sz w:val="24"/>
          <w:szCs w:val="24"/>
          <w:lang w:eastAsia="en-US"/>
        </w:rPr>
      </w:pPr>
      <w:bookmarkStart w:id="2" w:name="_Hlk86249519"/>
      <w:r w:rsidRPr="002F2B8F">
        <w:rPr>
          <w:rFonts w:asciiTheme="minorHAnsi" w:eastAsiaTheme="minorHAnsi" w:hAnsiTheme="minorHAnsi" w:cstheme="minorBidi"/>
          <w:sz w:val="24"/>
          <w:szCs w:val="24"/>
          <w:lang w:eastAsia="en-US"/>
        </w:rPr>
        <w:t xml:space="preserve">QUESITO N. </w:t>
      </w:r>
      <w:r w:rsidR="00EF58DE">
        <w:rPr>
          <w:rFonts w:asciiTheme="minorHAnsi" w:eastAsiaTheme="minorHAnsi" w:hAnsiTheme="minorHAnsi" w:cstheme="minorBidi"/>
          <w:sz w:val="24"/>
          <w:szCs w:val="24"/>
          <w:lang w:eastAsia="en-US"/>
        </w:rPr>
        <w:t>3</w:t>
      </w:r>
    </w:p>
    <w:bookmarkEnd w:id="2"/>
    <w:p w14:paraId="338DE4AF" w14:textId="46173B9B" w:rsidR="00390122" w:rsidRDefault="00390122" w:rsidP="002F2B8F">
      <w:pPr>
        <w:spacing w:before="100" w:beforeAutospacing="1" w:after="100" w:afterAutospacing="1" w:line="360" w:lineRule="auto"/>
        <w:rPr>
          <w:rFonts w:asciiTheme="minorHAnsi" w:eastAsiaTheme="minorHAnsi" w:hAnsiTheme="minorHAnsi" w:cstheme="minorBidi"/>
          <w:sz w:val="24"/>
          <w:szCs w:val="24"/>
          <w:lang w:eastAsia="en-US"/>
        </w:rPr>
      </w:pPr>
      <w:r w:rsidRPr="00390122">
        <w:rPr>
          <w:rFonts w:asciiTheme="minorHAnsi" w:eastAsiaTheme="minorHAnsi" w:hAnsiTheme="minorHAnsi" w:cstheme="minorBidi"/>
          <w:sz w:val="24"/>
          <w:szCs w:val="24"/>
          <w:lang w:eastAsia="en-US"/>
        </w:rPr>
        <w:t xml:space="preserve"> Con riferimento al seguente requisito a p. 6 del Capitolato:“In caso di proposta del Fornitore, la linea di backup dovrà avere un bandwidth minimo di 70Mbps e deve essere configurata adeguatamente per assolvere al compito ed essere predisposta per entrare in funzione automaticamente, senza intervento umano, in caso di necessità o anche, a valore aggiunto, ad essere utilizzata in load balancing con la linea primaria.”È corretto considerare non mandatoria la fornitura della configurazione del load balancing della linea primaria e di quella di backup?...</w:t>
      </w:r>
    </w:p>
    <w:p w14:paraId="04569343" w14:textId="4F56595B" w:rsidR="00390122" w:rsidRDefault="00390122" w:rsidP="002F2B8F">
      <w:pPr>
        <w:spacing w:before="100" w:beforeAutospacing="1" w:after="100" w:afterAutospacing="1" w:line="360" w:lineRule="auto"/>
        <w:rPr>
          <w:rFonts w:asciiTheme="minorHAnsi" w:eastAsiaTheme="minorHAnsi" w:hAnsiTheme="minorHAnsi" w:cstheme="minorBidi"/>
          <w:sz w:val="24"/>
          <w:szCs w:val="24"/>
          <w:lang w:eastAsia="en-US"/>
        </w:rPr>
      </w:pPr>
      <w:bookmarkStart w:id="3" w:name="_Hlk86249613"/>
      <w:r w:rsidRPr="00390122">
        <w:rPr>
          <w:rFonts w:asciiTheme="minorHAnsi" w:eastAsiaTheme="minorHAnsi" w:hAnsiTheme="minorHAnsi" w:cstheme="minorBidi"/>
          <w:sz w:val="24"/>
          <w:szCs w:val="24"/>
          <w:lang w:eastAsia="en-US"/>
        </w:rPr>
        <w:t>RISPOSTA</w:t>
      </w:r>
    </w:p>
    <w:bookmarkEnd w:id="3"/>
    <w:p w14:paraId="37772DD3" w14:textId="3AABD1FA" w:rsidR="00EF58DE" w:rsidRDefault="00EF58DE" w:rsidP="00EF58DE">
      <w:pPr>
        <w:spacing w:before="100" w:beforeAutospacing="1" w:after="100" w:afterAutospacing="1" w:line="360" w:lineRule="auto"/>
        <w:rPr>
          <w:rFonts w:asciiTheme="minorHAnsi" w:eastAsiaTheme="minorHAnsi" w:hAnsiTheme="minorHAnsi" w:cstheme="minorBidi"/>
          <w:sz w:val="24"/>
          <w:szCs w:val="24"/>
          <w:lang w:eastAsia="en-US"/>
        </w:rPr>
      </w:pPr>
      <w:r w:rsidRPr="00EF58DE">
        <w:rPr>
          <w:rFonts w:asciiTheme="minorHAnsi" w:eastAsiaTheme="minorHAnsi" w:hAnsiTheme="minorHAnsi" w:cstheme="minorBidi"/>
          <w:sz w:val="24"/>
          <w:szCs w:val="24"/>
          <w:lang w:eastAsia="en-US"/>
        </w:rPr>
        <w:t>Il requisito è da considerarsi assolutamente mandatorio.</w:t>
      </w:r>
    </w:p>
    <w:p w14:paraId="16752204" w14:textId="6F69E287" w:rsidR="00F935EE" w:rsidRPr="00F935EE" w:rsidRDefault="00F935EE" w:rsidP="00F935EE">
      <w:pPr>
        <w:spacing w:before="100" w:beforeAutospacing="1" w:after="100" w:afterAutospacing="1" w:line="360" w:lineRule="auto"/>
        <w:rPr>
          <w:rFonts w:asciiTheme="minorHAnsi" w:eastAsiaTheme="minorHAnsi" w:hAnsiTheme="minorHAnsi" w:cstheme="minorBidi"/>
          <w:sz w:val="24"/>
          <w:szCs w:val="24"/>
          <w:lang w:eastAsia="en-US"/>
        </w:rPr>
      </w:pPr>
      <w:bookmarkStart w:id="4" w:name="_Hlk86249654"/>
      <w:r w:rsidRPr="00F935EE">
        <w:rPr>
          <w:rFonts w:asciiTheme="minorHAnsi" w:eastAsiaTheme="minorHAnsi" w:hAnsiTheme="minorHAnsi" w:cstheme="minorBidi"/>
          <w:sz w:val="24"/>
          <w:szCs w:val="24"/>
          <w:lang w:eastAsia="en-US"/>
        </w:rPr>
        <w:t xml:space="preserve">QUESITO N. </w:t>
      </w:r>
      <w:r w:rsidR="00B52BB8">
        <w:rPr>
          <w:rFonts w:asciiTheme="minorHAnsi" w:eastAsiaTheme="minorHAnsi" w:hAnsiTheme="minorHAnsi" w:cstheme="minorBidi"/>
          <w:sz w:val="24"/>
          <w:szCs w:val="24"/>
          <w:lang w:eastAsia="en-US"/>
        </w:rPr>
        <w:t>4</w:t>
      </w:r>
    </w:p>
    <w:bookmarkEnd w:id="4"/>
    <w:p w14:paraId="6D4E4E88" w14:textId="77777777" w:rsidR="00B52BB8" w:rsidRDefault="00F935EE" w:rsidP="00EF58DE">
      <w:pPr>
        <w:spacing w:before="100" w:beforeAutospacing="1" w:after="100" w:afterAutospacing="1" w:line="360" w:lineRule="auto"/>
        <w:rPr>
          <w:rFonts w:asciiTheme="minorHAnsi" w:eastAsiaTheme="minorHAnsi" w:hAnsiTheme="minorHAnsi" w:cstheme="minorBidi"/>
          <w:sz w:val="24"/>
          <w:szCs w:val="24"/>
          <w:lang w:eastAsia="en-US"/>
        </w:rPr>
      </w:pPr>
      <w:r w:rsidRPr="00F935EE">
        <w:rPr>
          <w:rFonts w:asciiTheme="minorHAnsi" w:eastAsiaTheme="minorHAnsi" w:hAnsiTheme="minorHAnsi" w:cstheme="minorBidi"/>
          <w:sz w:val="24"/>
          <w:szCs w:val="24"/>
          <w:lang w:eastAsia="en-US"/>
        </w:rPr>
        <w:t>In relazione agli apparati di Rete DA FORNIRE, sono strettamente previsti e mandatorie le seguenti caratteristiche sotto elencate?• - crittografia dati WEP/WPA/WPA2, TKIP/AES, 802.1x• - supporto WAN per PPPoE, DCHP, IP statici, PPTP e L2TP• - supporto NAT, Virtual Server, DMZ• - supporto Firewall DoS e SPI, Packet filtering, QoS • - supporto VPN Passthrough per L2TP</w:t>
      </w:r>
      <w:r w:rsidR="00B52BB8">
        <w:rPr>
          <w:rFonts w:asciiTheme="minorHAnsi" w:eastAsiaTheme="minorHAnsi" w:hAnsiTheme="minorHAnsi" w:cstheme="minorBidi"/>
          <w:sz w:val="24"/>
          <w:szCs w:val="24"/>
          <w:lang w:eastAsia="en-US"/>
        </w:rPr>
        <w:t>.</w:t>
      </w:r>
    </w:p>
    <w:p w14:paraId="6D7DF829" w14:textId="77777777" w:rsidR="00B52BB8" w:rsidRPr="00B52BB8" w:rsidRDefault="00B52BB8" w:rsidP="00B52BB8">
      <w:pPr>
        <w:spacing w:before="100" w:beforeAutospacing="1" w:after="100" w:afterAutospacing="1" w:line="360" w:lineRule="auto"/>
        <w:rPr>
          <w:rFonts w:asciiTheme="minorHAnsi" w:eastAsiaTheme="minorHAnsi" w:hAnsiTheme="minorHAnsi" w:cstheme="minorBidi"/>
          <w:sz w:val="24"/>
          <w:szCs w:val="24"/>
          <w:lang w:eastAsia="en-US"/>
        </w:rPr>
      </w:pPr>
      <w:bookmarkStart w:id="5" w:name="_Hlk86249738"/>
      <w:r w:rsidRPr="00B52BB8">
        <w:rPr>
          <w:rFonts w:asciiTheme="minorHAnsi" w:eastAsiaTheme="minorHAnsi" w:hAnsiTheme="minorHAnsi" w:cstheme="minorBidi"/>
          <w:sz w:val="24"/>
          <w:szCs w:val="24"/>
          <w:lang w:eastAsia="en-US"/>
        </w:rPr>
        <w:lastRenderedPageBreak/>
        <w:t>RISPOSTA</w:t>
      </w:r>
    </w:p>
    <w:bookmarkEnd w:id="5"/>
    <w:p w14:paraId="05E22C4C" w14:textId="5B9762B4" w:rsidR="002A7963" w:rsidRDefault="001A7DAE" w:rsidP="002A7963">
      <w:pPr>
        <w:spacing w:before="100" w:beforeAutospacing="1" w:after="100" w:afterAutospacing="1" w:line="360"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S</w:t>
      </w:r>
      <w:r w:rsidR="002A7963" w:rsidRPr="002A7963">
        <w:rPr>
          <w:rFonts w:asciiTheme="minorHAnsi" w:eastAsiaTheme="minorHAnsi" w:hAnsiTheme="minorHAnsi" w:cstheme="minorBidi"/>
          <w:sz w:val="24"/>
          <w:szCs w:val="24"/>
          <w:lang w:eastAsia="en-US"/>
        </w:rPr>
        <w:t>i sono da intendersi mandatorie</w:t>
      </w:r>
      <w:r w:rsidR="002A7963">
        <w:rPr>
          <w:rFonts w:asciiTheme="minorHAnsi" w:eastAsiaTheme="minorHAnsi" w:hAnsiTheme="minorHAnsi" w:cstheme="minorBidi"/>
          <w:sz w:val="24"/>
          <w:szCs w:val="24"/>
          <w:lang w:eastAsia="en-US"/>
        </w:rPr>
        <w:t>.</w:t>
      </w:r>
    </w:p>
    <w:p w14:paraId="7CF255A2" w14:textId="7F2501B9" w:rsidR="002A7963" w:rsidRDefault="002A7963" w:rsidP="002A7963">
      <w:pPr>
        <w:spacing w:before="100" w:beforeAutospacing="1" w:after="100" w:afterAutospacing="1" w:line="360" w:lineRule="auto"/>
        <w:rPr>
          <w:rFonts w:asciiTheme="minorHAnsi" w:eastAsiaTheme="minorHAnsi" w:hAnsiTheme="minorHAnsi" w:cstheme="minorBidi"/>
          <w:sz w:val="24"/>
          <w:szCs w:val="24"/>
          <w:lang w:eastAsia="en-US"/>
        </w:rPr>
      </w:pPr>
      <w:r w:rsidRPr="002A7963">
        <w:rPr>
          <w:rFonts w:asciiTheme="minorHAnsi" w:eastAsiaTheme="minorHAnsi" w:hAnsiTheme="minorHAnsi" w:cstheme="minorBidi"/>
          <w:sz w:val="24"/>
          <w:szCs w:val="24"/>
          <w:lang w:eastAsia="en-US"/>
        </w:rPr>
        <w:t xml:space="preserve">QUESITO N. </w:t>
      </w:r>
      <w:r>
        <w:rPr>
          <w:rFonts w:asciiTheme="minorHAnsi" w:eastAsiaTheme="minorHAnsi" w:hAnsiTheme="minorHAnsi" w:cstheme="minorBidi"/>
          <w:sz w:val="24"/>
          <w:szCs w:val="24"/>
          <w:lang w:eastAsia="en-US"/>
        </w:rPr>
        <w:t>5</w:t>
      </w:r>
    </w:p>
    <w:p w14:paraId="49C0252C" w14:textId="7A532B30" w:rsidR="002A7963" w:rsidRDefault="00AA31BB" w:rsidP="00ED39AC">
      <w:pPr>
        <w:spacing w:before="100" w:beforeAutospacing="1" w:after="100" w:afterAutospacing="1" w:line="360" w:lineRule="auto"/>
        <w:jc w:val="both"/>
        <w:rPr>
          <w:rFonts w:asciiTheme="minorHAnsi" w:eastAsiaTheme="minorHAnsi" w:hAnsiTheme="minorHAnsi" w:cstheme="minorBidi"/>
          <w:sz w:val="24"/>
          <w:szCs w:val="24"/>
          <w:lang w:eastAsia="en-US"/>
        </w:rPr>
      </w:pPr>
      <w:r w:rsidRPr="00AA31BB">
        <w:rPr>
          <w:rFonts w:asciiTheme="minorHAnsi" w:eastAsiaTheme="minorHAnsi" w:hAnsiTheme="minorHAnsi" w:cstheme="minorBidi"/>
          <w:sz w:val="24"/>
          <w:szCs w:val="24"/>
          <w:lang w:eastAsia="en-US"/>
        </w:rPr>
        <w:t>Con riferimento al requisito di seguito a p. 5 del Capitolato:“I router devono essere forniti con le seguenti caratteristiche:• porte Ethernet RJ45 10/100/1000/Fibra configurabile come LAN o WAN• crittografia dati WEP/WPA/WPA2, TKIP/AES, 802.1x• supporto Backup della connessione Internet WAN• supporto WAN per PPPoE, DCHP, IP statici, PPTP e L2TP• supporto NAT, Virtual Server, DMZ• supporto Firewall DoS e SPI, Packet filtering, QoS• supporto VPN Passthrough per IPSec, PPTP e L2TP• essere aperti al protocollo ICMP, per test che potranno essere effettuati dalla Stazione Appaltante;• essere predisposti per funzionare in automatico mantenendo gli IP pubblici della connessione principale;• essere completi di tutto il necessario per fornire il servizio di backup in caso di caduta della linea</w:t>
      </w:r>
      <w:r w:rsidR="008A0B57">
        <w:rPr>
          <w:rFonts w:asciiTheme="minorHAnsi" w:eastAsiaTheme="minorHAnsi" w:hAnsiTheme="minorHAnsi" w:cstheme="minorBidi"/>
          <w:sz w:val="24"/>
          <w:szCs w:val="24"/>
          <w:lang w:eastAsia="en-US"/>
        </w:rPr>
        <w:t xml:space="preserve"> </w:t>
      </w:r>
      <w:r w:rsidRPr="00AA31BB">
        <w:rPr>
          <w:rFonts w:asciiTheme="minorHAnsi" w:eastAsiaTheme="minorHAnsi" w:hAnsiTheme="minorHAnsi" w:cstheme="minorBidi"/>
          <w:sz w:val="24"/>
          <w:szCs w:val="24"/>
          <w:lang w:eastAsia="en-US"/>
        </w:rPr>
        <w:t>principale</w:t>
      </w:r>
      <w:r w:rsidR="00D956AD">
        <w:rPr>
          <w:rFonts w:asciiTheme="minorHAnsi" w:eastAsiaTheme="minorHAnsi" w:hAnsiTheme="minorHAnsi" w:cstheme="minorBidi"/>
          <w:sz w:val="24"/>
          <w:szCs w:val="24"/>
          <w:lang w:eastAsia="en-US"/>
        </w:rPr>
        <w:t xml:space="preserve"> </w:t>
      </w:r>
      <w:r w:rsidRPr="00AA31BB">
        <w:rPr>
          <w:rFonts w:asciiTheme="minorHAnsi" w:eastAsiaTheme="minorHAnsi" w:hAnsiTheme="minorHAnsi" w:cstheme="minorBidi"/>
          <w:sz w:val="24"/>
          <w:szCs w:val="24"/>
          <w:lang w:eastAsia="en-US"/>
        </w:rPr>
        <w:t>”Per piacere sarebbe possibile precisare se:a. È richiesta la fornitura dei servizi Firewall DoS e SPI e del Packet filtering? b. È sufficiente la fornitura di router che supportino la configurazione di interconnessioni con apparati che permettono l’erogazione di questi servizi, che non sono oggetto della fornitura richiesta?...</w:t>
      </w:r>
    </w:p>
    <w:p w14:paraId="774A255F" w14:textId="77777777" w:rsidR="00AA31BB" w:rsidRPr="00AA31BB" w:rsidRDefault="00AA31BB" w:rsidP="00AA31BB">
      <w:pPr>
        <w:spacing w:before="100" w:beforeAutospacing="1" w:after="100" w:afterAutospacing="1" w:line="360" w:lineRule="auto"/>
        <w:rPr>
          <w:rFonts w:asciiTheme="minorHAnsi" w:eastAsiaTheme="minorHAnsi" w:hAnsiTheme="minorHAnsi" w:cstheme="minorBidi"/>
          <w:sz w:val="24"/>
          <w:szCs w:val="24"/>
          <w:lang w:eastAsia="en-US"/>
        </w:rPr>
      </w:pPr>
      <w:bookmarkStart w:id="6" w:name="_Hlk86762133"/>
      <w:r w:rsidRPr="00AA31BB">
        <w:rPr>
          <w:rFonts w:asciiTheme="minorHAnsi" w:eastAsiaTheme="minorHAnsi" w:hAnsiTheme="minorHAnsi" w:cstheme="minorBidi"/>
          <w:sz w:val="24"/>
          <w:szCs w:val="24"/>
          <w:lang w:eastAsia="en-US"/>
        </w:rPr>
        <w:t>RISPOSTA</w:t>
      </w:r>
    </w:p>
    <w:bookmarkEnd w:id="6"/>
    <w:p w14:paraId="73A76C41" w14:textId="67AAE80A" w:rsidR="000D285D" w:rsidRPr="000D285D" w:rsidRDefault="000D285D" w:rsidP="000D285D">
      <w:pPr>
        <w:spacing w:before="100" w:beforeAutospacing="1" w:after="100" w:afterAutospacing="1" w:line="360" w:lineRule="auto"/>
        <w:rPr>
          <w:rFonts w:asciiTheme="minorHAnsi" w:eastAsiaTheme="minorHAnsi" w:hAnsiTheme="minorHAnsi" w:cstheme="minorBidi"/>
          <w:sz w:val="24"/>
          <w:szCs w:val="24"/>
          <w:lang w:eastAsia="en-US"/>
        </w:rPr>
      </w:pPr>
      <w:r w:rsidRPr="000D285D">
        <w:rPr>
          <w:rFonts w:asciiTheme="minorHAnsi" w:eastAsiaTheme="minorHAnsi" w:hAnsiTheme="minorHAnsi" w:cstheme="minorBidi"/>
          <w:sz w:val="24"/>
          <w:szCs w:val="24"/>
          <w:lang w:eastAsia="en-US"/>
        </w:rPr>
        <w:t>È richiesta la fornitura dei servizi Firewall DoS e SPI e del Packet filtering</w:t>
      </w:r>
      <w:r>
        <w:rPr>
          <w:rFonts w:asciiTheme="minorHAnsi" w:eastAsiaTheme="minorHAnsi" w:hAnsiTheme="minorHAnsi" w:cstheme="minorBidi"/>
          <w:sz w:val="24"/>
          <w:szCs w:val="24"/>
          <w:lang w:eastAsia="en-US"/>
        </w:rPr>
        <w:t>.</w:t>
      </w:r>
    </w:p>
    <w:p w14:paraId="1A5AF65F" w14:textId="53223FA2" w:rsidR="0031625E" w:rsidRDefault="0031625E" w:rsidP="0031625E">
      <w:pPr>
        <w:spacing w:before="100" w:beforeAutospacing="1" w:after="100" w:afterAutospacing="1" w:line="360" w:lineRule="auto"/>
        <w:rPr>
          <w:rFonts w:asciiTheme="minorHAnsi" w:eastAsiaTheme="minorHAnsi" w:hAnsiTheme="minorHAnsi" w:cstheme="minorBidi"/>
          <w:sz w:val="24"/>
          <w:szCs w:val="24"/>
          <w:lang w:eastAsia="en-US"/>
        </w:rPr>
      </w:pPr>
      <w:bookmarkStart w:id="7" w:name="_Hlk86762194"/>
      <w:r w:rsidRPr="0031625E">
        <w:rPr>
          <w:rFonts w:asciiTheme="minorHAnsi" w:eastAsiaTheme="minorHAnsi" w:hAnsiTheme="minorHAnsi" w:cstheme="minorBidi"/>
          <w:sz w:val="24"/>
          <w:szCs w:val="24"/>
          <w:lang w:eastAsia="en-US"/>
        </w:rPr>
        <w:t xml:space="preserve">QUESITO N. </w:t>
      </w:r>
      <w:r>
        <w:rPr>
          <w:rFonts w:asciiTheme="minorHAnsi" w:eastAsiaTheme="minorHAnsi" w:hAnsiTheme="minorHAnsi" w:cstheme="minorBidi"/>
          <w:sz w:val="24"/>
          <w:szCs w:val="24"/>
          <w:lang w:eastAsia="en-US"/>
        </w:rPr>
        <w:t>6</w:t>
      </w:r>
    </w:p>
    <w:bookmarkEnd w:id="7"/>
    <w:p w14:paraId="63F0099C" w14:textId="00BDB879" w:rsidR="000C4092" w:rsidRPr="0031625E" w:rsidRDefault="00CF4AC7" w:rsidP="0031625E">
      <w:pPr>
        <w:spacing w:before="100" w:beforeAutospacing="1" w:after="100" w:afterAutospacing="1" w:line="360"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S</w:t>
      </w:r>
      <w:r w:rsidR="000C4092" w:rsidRPr="000C4092">
        <w:rPr>
          <w:rFonts w:asciiTheme="minorHAnsi" w:eastAsiaTheme="minorHAnsi" w:hAnsiTheme="minorHAnsi" w:cstheme="minorBidi"/>
          <w:sz w:val="24"/>
          <w:szCs w:val="24"/>
          <w:lang w:eastAsia="en-US"/>
        </w:rPr>
        <w:t>i richiede se l'attestazione di avvenuto sopralluogo e quindi il sopralluogo stesso va effettuato come da punto 8) del disciplinare di gara allegato alla presente RDO.</w:t>
      </w:r>
    </w:p>
    <w:p w14:paraId="7F899C8C" w14:textId="77777777" w:rsidR="00CF4AC7" w:rsidRPr="00CF4AC7" w:rsidRDefault="00CF4AC7" w:rsidP="00CF4AC7">
      <w:pPr>
        <w:spacing w:before="100" w:beforeAutospacing="1" w:after="100" w:afterAutospacing="1" w:line="360" w:lineRule="auto"/>
        <w:rPr>
          <w:rFonts w:asciiTheme="minorHAnsi" w:eastAsiaTheme="minorHAnsi" w:hAnsiTheme="minorHAnsi" w:cstheme="minorBidi"/>
          <w:sz w:val="24"/>
          <w:szCs w:val="24"/>
          <w:lang w:eastAsia="en-US"/>
        </w:rPr>
      </w:pPr>
      <w:r w:rsidRPr="00CF4AC7">
        <w:rPr>
          <w:rFonts w:asciiTheme="minorHAnsi" w:eastAsiaTheme="minorHAnsi" w:hAnsiTheme="minorHAnsi" w:cstheme="minorBidi"/>
          <w:sz w:val="24"/>
          <w:szCs w:val="24"/>
          <w:lang w:eastAsia="en-US"/>
        </w:rPr>
        <w:t>RISPOSTA</w:t>
      </w:r>
    </w:p>
    <w:p w14:paraId="12C655DA" w14:textId="649F5D0A" w:rsidR="00AA31BB" w:rsidRPr="002A7963" w:rsidRDefault="00900724" w:rsidP="002A7963">
      <w:pPr>
        <w:spacing w:before="100" w:beforeAutospacing="1" w:after="100" w:afterAutospacing="1" w:line="360" w:lineRule="auto"/>
        <w:rPr>
          <w:rFonts w:asciiTheme="minorHAnsi" w:eastAsiaTheme="minorHAnsi" w:hAnsiTheme="minorHAnsi" w:cstheme="minorBidi"/>
          <w:sz w:val="24"/>
          <w:szCs w:val="24"/>
          <w:lang w:eastAsia="en-US"/>
        </w:rPr>
      </w:pPr>
      <w:r w:rsidRPr="00900724">
        <w:rPr>
          <w:rFonts w:asciiTheme="minorHAnsi" w:eastAsiaTheme="minorHAnsi" w:hAnsiTheme="minorHAnsi" w:cstheme="minorBidi"/>
          <w:sz w:val="24"/>
          <w:szCs w:val="24"/>
          <w:lang w:eastAsia="en-US"/>
        </w:rPr>
        <w:t>Si conferma che il sopralluogo va eseguito come da punto 8 del disciplinare.</w:t>
      </w:r>
    </w:p>
    <w:p w14:paraId="2AD911E4" w14:textId="77777777" w:rsidR="002A7963" w:rsidRPr="002A7963" w:rsidRDefault="002A7963" w:rsidP="002A7963">
      <w:pPr>
        <w:spacing w:before="100" w:beforeAutospacing="1" w:after="100" w:afterAutospacing="1" w:line="360" w:lineRule="auto"/>
        <w:rPr>
          <w:rFonts w:asciiTheme="minorHAnsi" w:eastAsiaTheme="minorHAnsi" w:hAnsiTheme="minorHAnsi" w:cstheme="minorBidi"/>
          <w:sz w:val="24"/>
          <w:szCs w:val="24"/>
          <w:lang w:eastAsia="en-US"/>
        </w:rPr>
      </w:pPr>
    </w:p>
    <w:p w14:paraId="57416656" w14:textId="71F5CAAD" w:rsidR="00900724" w:rsidRDefault="00900724" w:rsidP="00900724">
      <w:pPr>
        <w:spacing w:before="100" w:beforeAutospacing="1" w:after="100" w:afterAutospacing="1" w:line="360" w:lineRule="auto"/>
        <w:rPr>
          <w:rFonts w:asciiTheme="minorHAnsi" w:eastAsiaTheme="minorHAnsi" w:hAnsiTheme="minorHAnsi" w:cstheme="minorBidi"/>
          <w:sz w:val="24"/>
          <w:szCs w:val="24"/>
          <w:lang w:eastAsia="en-US"/>
        </w:rPr>
      </w:pPr>
      <w:r w:rsidRPr="00900724">
        <w:rPr>
          <w:rFonts w:asciiTheme="minorHAnsi" w:eastAsiaTheme="minorHAnsi" w:hAnsiTheme="minorHAnsi" w:cstheme="minorBidi"/>
          <w:sz w:val="24"/>
          <w:szCs w:val="24"/>
          <w:lang w:eastAsia="en-US"/>
        </w:rPr>
        <w:lastRenderedPageBreak/>
        <w:t xml:space="preserve">QUESITO N. </w:t>
      </w:r>
      <w:r>
        <w:rPr>
          <w:rFonts w:asciiTheme="minorHAnsi" w:eastAsiaTheme="minorHAnsi" w:hAnsiTheme="minorHAnsi" w:cstheme="minorBidi"/>
          <w:sz w:val="24"/>
          <w:szCs w:val="24"/>
          <w:lang w:eastAsia="en-US"/>
        </w:rPr>
        <w:t>7</w:t>
      </w:r>
    </w:p>
    <w:p w14:paraId="7D6D4B13" w14:textId="7181BFBA" w:rsidR="004657FB" w:rsidRPr="00900724" w:rsidRDefault="004657FB" w:rsidP="00900724">
      <w:pPr>
        <w:spacing w:before="100" w:beforeAutospacing="1" w:after="100" w:afterAutospacing="1" w:line="360"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S</w:t>
      </w:r>
      <w:r w:rsidRPr="004657FB">
        <w:rPr>
          <w:rFonts w:asciiTheme="minorHAnsi" w:eastAsiaTheme="minorHAnsi" w:hAnsiTheme="minorHAnsi" w:cstheme="minorBidi"/>
          <w:sz w:val="24"/>
          <w:szCs w:val="24"/>
          <w:lang w:eastAsia="en-US"/>
        </w:rPr>
        <w:t>ul mepa non mi appare la sezione dove caricare il sopralluogo.Inoltre si richiede conferma che occorre anche inviare la dichiarazione di impegno a rilasciare garanzia fidejussioria. In caso positivo, anche questo documento dove andrà caricato, perchè nella sezione documenti amministrativi non c'è il campo disponibile</w:t>
      </w:r>
      <w:r>
        <w:rPr>
          <w:rFonts w:asciiTheme="minorHAnsi" w:eastAsiaTheme="minorHAnsi" w:hAnsiTheme="minorHAnsi" w:cstheme="minorBidi"/>
          <w:sz w:val="24"/>
          <w:szCs w:val="24"/>
          <w:lang w:eastAsia="en-US"/>
        </w:rPr>
        <w:t>.</w:t>
      </w:r>
    </w:p>
    <w:p w14:paraId="06A0D09A" w14:textId="77777777" w:rsidR="007F0D94" w:rsidRPr="007F0D94" w:rsidRDefault="007F0D94" w:rsidP="007F0D94">
      <w:pPr>
        <w:spacing w:before="100" w:beforeAutospacing="1" w:after="100" w:afterAutospacing="1" w:line="360" w:lineRule="auto"/>
        <w:rPr>
          <w:rFonts w:asciiTheme="minorHAnsi" w:eastAsiaTheme="minorHAnsi" w:hAnsiTheme="minorHAnsi" w:cstheme="minorBidi"/>
          <w:sz w:val="24"/>
          <w:szCs w:val="24"/>
          <w:lang w:eastAsia="en-US"/>
        </w:rPr>
      </w:pPr>
      <w:r w:rsidRPr="007F0D94">
        <w:rPr>
          <w:rFonts w:asciiTheme="minorHAnsi" w:eastAsiaTheme="minorHAnsi" w:hAnsiTheme="minorHAnsi" w:cstheme="minorBidi"/>
          <w:sz w:val="24"/>
          <w:szCs w:val="24"/>
          <w:lang w:eastAsia="en-US"/>
        </w:rPr>
        <w:t>RISPOSTA</w:t>
      </w:r>
    </w:p>
    <w:p w14:paraId="3D35E2C8" w14:textId="276EB070" w:rsidR="00EF58DE" w:rsidRDefault="008D1BB6" w:rsidP="00EF58DE">
      <w:pPr>
        <w:spacing w:before="100" w:beforeAutospacing="1" w:after="100" w:afterAutospacing="1" w:line="360"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S</w:t>
      </w:r>
      <w:r w:rsidRPr="008D1BB6">
        <w:rPr>
          <w:rFonts w:asciiTheme="minorHAnsi" w:eastAsiaTheme="minorHAnsi" w:hAnsiTheme="minorHAnsi" w:cstheme="minorBidi"/>
          <w:sz w:val="24"/>
          <w:szCs w:val="24"/>
          <w:lang w:eastAsia="en-US"/>
        </w:rPr>
        <w:t>i p</w:t>
      </w:r>
      <w:r>
        <w:rPr>
          <w:rFonts w:asciiTheme="minorHAnsi" w:eastAsiaTheme="minorHAnsi" w:hAnsiTheme="minorHAnsi" w:cstheme="minorBidi"/>
          <w:sz w:val="24"/>
          <w:szCs w:val="24"/>
          <w:lang w:eastAsia="en-US"/>
        </w:rPr>
        <w:t>ossono</w:t>
      </w:r>
      <w:r w:rsidRPr="008D1BB6">
        <w:rPr>
          <w:rFonts w:asciiTheme="minorHAnsi" w:eastAsiaTheme="minorHAnsi" w:hAnsiTheme="minorHAnsi" w:cstheme="minorBidi"/>
          <w:sz w:val="24"/>
          <w:szCs w:val="24"/>
          <w:lang w:eastAsia="en-US"/>
        </w:rPr>
        <w:t xml:space="preserve"> caricare il certificato di avvenuto sopralluogo e la dichiarazione di impegno a rilasciare la garanzia fideiussoria definitiva, in qualsiasi sezione disponibile al caricamento di documenti anche se diversamente nominata.</w:t>
      </w:r>
    </w:p>
    <w:p w14:paraId="2A71B7C2" w14:textId="254F7BF6" w:rsidR="0004037A" w:rsidRDefault="0004037A" w:rsidP="0004037A">
      <w:pPr>
        <w:spacing w:before="100" w:beforeAutospacing="1" w:after="100" w:afterAutospacing="1" w:line="360" w:lineRule="auto"/>
        <w:rPr>
          <w:rFonts w:asciiTheme="minorHAnsi" w:eastAsiaTheme="minorHAnsi" w:hAnsiTheme="minorHAnsi" w:cstheme="minorBidi"/>
          <w:sz w:val="24"/>
          <w:szCs w:val="24"/>
          <w:lang w:eastAsia="en-US"/>
        </w:rPr>
      </w:pPr>
      <w:r w:rsidRPr="00900724">
        <w:rPr>
          <w:rFonts w:asciiTheme="minorHAnsi" w:eastAsiaTheme="minorHAnsi" w:hAnsiTheme="minorHAnsi" w:cstheme="minorBidi"/>
          <w:sz w:val="24"/>
          <w:szCs w:val="24"/>
          <w:lang w:eastAsia="en-US"/>
        </w:rPr>
        <w:t xml:space="preserve">QUESITO N. </w:t>
      </w:r>
      <w:r>
        <w:rPr>
          <w:rFonts w:asciiTheme="minorHAnsi" w:eastAsiaTheme="minorHAnsi" w:hAnsiTheme="minorHAnsi" w:cstheme="minorBidi"/>
          <w:sz w:val="24"/>
          <w:szCs w:val="24"/>
          <w:lang w:eastAsia="en-US"/>
        </w:rPr>
        <w:t>8</w:t>
      </w:r>
    </w:p>
    <w:p w14:paraId="1C241D82" w14:textId="577B2EBA" w:rsidR="0004037A" w:rsidRDefault="0004037A" w:rsidP="001B26A8">
      <w:pPr>
        <w:spacing w:before="100" w:beforeAutospacing="1" w:after="100" w:afterAutospacing="1" w:line="360" w:lineRule="auto"/>
        <w:jc w:val="both"/>
        <w:rPr>
          <w:rFonts w:asciiTheme="minorHAnsi" w:eastAsiaTheme="minorHAnsi" w:hAnsiTheme="minorHAnsi" w:cstheme="minorBidi"/>
          <w:sz w:val="24"/>
          <w:szCs w:val="24"/>
          <w:lang w:eastAsia="en-US"/>
        </w:rPr>
      </w:pPr>
      <w:r w:rsidRPr="0004037A">
        <w:rPr>
          <w:rFonts w:asciiTheme="minorHAnsi" w:eastAsiaTheme="minorHAnsi" w:hAnsiTheme="minorHAnsi" w:cstheme="minorBidi"/>
          <w:sz w:val="24"/>
          <w:szCs w:val="24"/>
          <w:lang w:eastAsia="en-US"/>
        </w:rPr>
        <w:t>Con riferimento al seguente requisito a p. 3 del Capitolato:“Il servizio di connettività dovrà essere gestito dall’operatore mediante una rete multiservizio in tecnologia IP in grado di trasportare i tradizionali servizi di trasferimento dati in tecnologia internet (ftp, http, telnet, smtp, snmp, pop/imap, ecc.) nonché gli emergenti servizi multimediali di comunicazione personale e streaming. In particolare dovrà essere possibile sezionare la banda dedicata ad ogni servizio con particolare riferimento ai servizi multimediali e streaming.”a)            La Stazione Appaltante considera accettabile una soluzione che prevede la gestione del traffico suddiviso in 3 classi con CoS diverse?b)           Sarebbe considerata adeguata una fornitura in cui i 3 profili di servizio abbiano una banda massima come di seguito specificato?a.            CoS 2: 70% b.            CoS 3: 20% c.            CoS 5: 10%.c)            È richiesto che Il traffico marcato sia gestito:a.            solo verso Internetb.            sia verso Internet sia all’interno della VPN con la sede di via Campo Marzio?d)           Nel caso di traffico marcato anche verso la VPN, potete cortesemente confermare quanto segue?a.            i tecnici che gestiscono, per la Stazione Appaltante, gli apparati in via Campo Marzio provvederanno alla loro configurazione per “marcare” il traffico in downstreamb.   La stazione appaltante indicherà i criteri per “marcare” il traffico in upstream.</w:t>
      </w:r>
    </w:p>
    <w:p w14:paraId="232AF226" w14:textId="2C7E0A9D" w:rsidR="0004037A" w:rsidRDefault="0004037A" w:rsidP="00EF58DE">
      <w:pPr>
        <w:spacing w:before="100" w:beforeAutospacing="1" w:after="100" w:afterAutospacing="1" w:line="360"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RISPOSTA</w:t>
      </w:r>
    </w:p>
    <w:p w14:paraId="7A69FE3A" w14:textId="5718EA2E" w:rsidR="0004037A" w:rsidRPr="00EF58DE" w:rsidRDefault="0004037A" w:rsidP="009B4AEE">
      <w:pPr>
        <w:spacing w:before="100" w:beforeAutospacing="1" w:after="100" w:afterAutospacing="1" w:line="360" w:lineRule="auto"/>
        <w:jc w:val="both"/>
        <w:rPr>
          <w:rFonts w:asciiTheme="minorHAnsi" w:eastAsiaTheme="minorHAnsi" w:hAnsiTheme="minorHAnsi" w:cstheme="minorBidi"/>
          <w:sz w:val="24"/>
          <w:szCs w:val="24"/>
          <w:lang w:eastAsia="en-US"/>
        </w:rPr>
      </w:pPr>
      <w:r w:rsidRPr="0004037A">
        <w:rPr>
          <w:rFonts w:asciiTheme="minorHAnsi" w:eastAsiaTheme="minorHAnsi" w:hAnsiTheme="minorHAnsi" w:cstheme="minorBidi"/>
          <w:sz w:val="24"/>
          <w:szCs w:val="24"/>
          <w:lang w:eastAsia="en-US"/>
        </w:rPr>
        <w:lastRenderedPageBreak/>
        <w:t>Può essere accettabile una suddivisione per CoS con parametri concordati con la stazione appaltante purché tale suddivisione risponda anche a criteri di priorità (es: Multimediale = CoS1 = 50% Priorità 1; Navigazione Internet = CoS2 = 50%). Nel caso in cui Cos2 non usi 50% della banda quella libera deve essere nella disponibilità di COs1. Per quanto riguarda la configurazione di Campo Marzio, dovrà coordinarsi con l'operatore del servizio in loco.</w:t>
      </w:r>
    </w:p>
    <w:p w14:paraId="3EAEE498" w14:textId="5B68D23E" w:rsidR="00390122" w:rsidRDefault="00E00BF9" w:rsidP="002F2B8F">
      <w:pPr>
        <w:spacing w:before="100" w:beforeAutospacing="1" w:after="100" w:afterAutospacing="1" w:line="360"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 xml:space="preserve">QUESITO </w:t>
      </w:r>
      <w:r w:rsidR="009B4AEE">
        <w:rPr>
          <w:rFonts w:asciiTheme="minorHAnsi" w:eastAsiaTheme="minorHAnsi" w:hAnsiTheme="minorHAnsi" w:cstheme="minorBidi"/>
          <w:sz w:val="24"/>
          <w:szCs w:val="24"/>
          <w:lang w:eastAsia="en-US"/>
        </w:rPr>
        <w:t xml:space="preserve">N. </w:t>
      </w:r>
      <w:r>
        <w:rPr>
          <w:rFonts w:asciiTheme="minorHAnsi" w:eastAsiaTheme="minorHAnsi" w:hAnsiTheme="minorHAnsi" w:cstheme="minorBidi"/>
          <w:sz w:val="24"/>
          <w:szCs w:val="24"/>
          <w:lang w:eastAsia="en-US"/>
        </w:rPr>
        <w:t>9</w:t>
      </w:r>
    </w:p>
    <w:p w14:paraId="7067F0BE" w14:textId="71575F71" w:rsidR="00E00BF9" w:rsidRDefault="00E00BF9" w:rsidP="002F2B8F">
      <w:pPr>
        <w:spacing w:before="100" w:beforeAutospacing="1" w:after="100" w:afterAutospacing="1" w:line="360" w:lineRule="auto"/>
        <w:rPr>
          <w:rFonts w:asciiTheme="minorHAnsi" w:eastAsiaTheme="minorHAnsi" w:hAnsiTheme="minorHAnsi" w:cstheme="minorBidi"/>
          <w:sz w:val="24"/>
          <w:szCs w:val="24"/>
          <w:lang w:eastAsia="en-US"/>
        </w:rPr>
      </w:pPr>
      <w:r w:rsidRPr="00E00BF9">
        <w:rPr>
          <w:rFonts w:asciiTheme="minorHAnsi" w:eastAsiaTheme="minorHAnsi" w:hAnsiTheme="minorHAnsi" w:cstheme="minorBidi"/>
          <w:sz w:val="24"/>
          <w:szCs w:val="24"/>
          <w:lang w:eastAsia="en-US"/>
        </w:rPr>
        <w:t>Buongiorno Si richiede il seguente chiarimento:Nel documento “All A Capitolato Servizio” viene richiesto quanto segue “Il servizio di connettività Internet dovrà essere attivo e quindi pienamente fruibile dalla sede della Stazione Appaltante obbligatoriamente a partire dalla data del 20 dicembre 2021 ore 07:00”. Tale data di attivazione dei servizi sembra eccessivamente severa ed incompatibile con tutte le fasi tecniche ed organizzative che un eventuale subentrante dovrebbe prendersi in carico, tenendo conto che il solo termine di presentazione delle proposte è fissata all’11 novembre p.v. Si chiede di rivedere la data di attivazione dei servizi per renderla più realisticamente fattibile.      In attesa di cortese riscontro inviamo cordiali saluti</w:t>
      </w:r>
    </w:p>
    <w:p w14:paraId="3FF571BB" w14:textId="1919BFF1" w:rsidR="00E00BF9" w:rsidRDefault="00E00BF9" w:rsidP="002F2B8F">
      <w:pPr>
        <w:spacing w:before="100" w:beforeAutospacing="1" w:after="100" w:afterAutospacing="1" w:line="360" w:lineRule="auto"/>
        <w:rPr>
          <w:rFonts w:asciiTheme="minorHAnsi" w:eastAsiaTheme="minorHAnsi" w:hAnsiTheme="minorHAnsi" w:cstheme="minorBidi"/>
          <w:sz w:val="24"/>
          <w:szCs w:val="24"/>
          <w:lang w:eastAsia="en-US"/>
        </w:rPr>
      </w:pPr>
      <w:r>
        <w:rPr>
          <w:rFonts w:asciiTheme="minorHAnsi" w:eastAsiaTheme="minorHAnsi" w:hAnsiTheme="minorHAnsi" w:cstheme="minorBidi"/>
          <w:sz w:val="24"/>
          <w:szCs w:val="24"/>
          <w:lang w:eastAsia="en-US"/>
        </w:rPr>
        <w:t>RISPOSTA</w:t>
      </w:r>
    </w:p>
    <w:p w14:paraId="0BE54723" w14:textId="26E67A31" w:rsidR="00E00BF9" w:rsidRPr="002F2B8F" w:rsidRDefault="001748C4" w:rsidP="002F2B8F">
      <w:pPr>
        <w:spacing w:before="100" w:beforeAutospacing="1" w:after="100" w:afterAutospacing="1" w:line="360" w:lineRule="auto"/>
        <w:rPr>
          <w:rFonts w:asciiTheme="minorHAnsi" w:eastAsiaTheme="minorHAnsi" w:hAnsiTheme="minorHAnsi" w:cstheme="minorBidi"/>
          <w:sz w:val="24"/>
          <w:szCs w:val="24"/>
          <w:lang w:eastAsia="en-US"/>
        </w:rPr>
      </w:pPr>
      <w:r w:rsidRPr="001748C4">
        <w:rPr>
          <w:rFonts w:asciiTheme="minorHAnsi" w:eastAsiaTheme="minorHAnsi" w:hAnsiTheme="minorHAnsi" w:cstheme="minorBidi"/>
          <w:sz w:val="24"/>
          <w:szCs w:val="24"/>
          <w:lang w:eastAsia="en-US"/>
        </w:rPr>
        <w:t>I tempi indicati sono coerenti con la scadenza del contratto con il fornitore uscente</w:t>
      </w:r>
      <w:r w:rsidR="00A422CF">
        <w:rPr>
          <w:rFonts w:asciiTheme="minorHAnsi" w:eastAsiaTheme="minorHAnsi" w:hAnsiTheme="minorHAnsi" w:cstheme="minorBidi"/>
          <w:sz w:val="24"/>
          <w:szCs w:val="24"/>
          <w:lang w:eastAsia="en-US"/>
        </w:rPr>
        <w:t>.</w:t>
      </w:r>
    </w:p>
    <w:p w14:paraId="32E2CCCD" w14:textId="77777777" w:rsidR="002F2B8F" w:rsidRPr="00CB0E50" w:rsidRDefault="002F2B8F" w:rsidP="002F2B8F">
      <w:pPr>
        <w:spacing w:after="200" w:line="360" w:lineRule="auto"/>
        <w:ind w:firstLine="720"/>
        <w:jc w:val="both"/>
        <w:rPr>
          <w:rFonts w:asciiTheme="minorHAnsi" w:eastAsiaTheme="minorHAnsi" w:hAnsiTheme="minorHAnsi" w:cstheme="minorBidi"/>
          <w:sz w:val="22"/>
          <w:szCs w:val="22"/>
          <w:lang w:eastAsia="en-US"/>
        </w:rPr>
      </w:pPr>
    </w:p>
    <w:p w14:paraId="4C22E715" w14:textId="77777777" w:rsidR="00CB0E50" w:rsidRPr="00CB0E50" w:rsidRDefault="00CB0E50" w:rsidP="00CB0E50">
      <w:pPr>
        <w:spacing w:after="200" w:line="360" w:lineRule="auto"/>
        <w:jc w:val="both"/>
        <w:rPr>
          <w:rFonts w:asciiTheme="minorHAnsi" w:eastAsiaTheme="minorHAnsi" w:hAnsiTheme="minorHAnsi" w:cstheme="minorBidi"/>
          <w:sz w:val="22"/>
          <w:szCs w:val="22"/>
          <w:lang w:eastAsia="en-US"/>
        </w:rPr>
      </w:pPr>
    </w:p>
    <w:p w14:paraId="3637D2C4" w14:textId="77777777" w:rsidR="00B10E00" w:rsidRPr="00CB0E50" w:rsidRDefault="00B10E00" w:rsidP="00CB0E50"/>
    <w:sectPr w:rsidR="00B10E00" w:rsidRPr="00CB0E50" w:rsidSect="006264C4">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785F8" w14:textId="77777777" w:rsidR="0082774A" w:rsidRDefault="0082774A" w:rsidP="0025218E">
      <w:r>
        <w:separator/>
      </w:r>
    </w:p>
  </w:endnote>
  <w:endnote w:type="continuationSeparator" w:id="0">
    <w:p w14:paraId="08C37677" w14:textId="77777777" w:rsidR="0082774A" w:rsidRDefault="0082774A" w:rsidP="00252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4988" w14:textId="77777777" w:rsidR="009C2BEF" w:rsidRDefault="009C2BE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46D8" w14:textId="77777777" w:rsidR="009C2BEF" w:rsidRDefault="009C2BE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6D523" w14:textId="77777777" w:rsidR="009C2BEF" w:rsidRDefault="009C2B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38509" w14:textId="77777777" w:rsidR="0082774A" w:rsidRDefault="0082774A" w:rsidP="0025218E">
      <w:r>
        <w:separator/>
      </w:r>
    </w:p>
  </w:footnote>
  <w:footnote w:type="continuationSeparator" w:id="0">
    <w:p w14:paraId="27CA12BF" w14:textId="77777777" w:rsidR="0082774A" w:rsidRDefault="0082774A" w:rsidP="00252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EE22" w14:textId="77777777" w:rsidR="009C2BEF" w:rsidRDefault="009C2BE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C2B57" w14:textId="2834F005" w:rsidR="0025218E" w:rsidRDefault="00D53A69" w:rsidP="0025218E">
    <w:pPr>
      <w:jc w:val="center"/>
      <w:rPr>
        <w:rFonts w:ascii="Bookman Old Style" w:hAnsi="Bookman Old Style"/>
      </w:rPr>
    </w:pPr>
    <w:r>
      <w:rPr>
        <w:noProof/>
        <w:lang w:eastAsia="en-US"/>
      </w:rPr>
      <mc:AlternateContent>
        <mc:Choice Requires="wps">
          <w:drawing>
            <wp:anchor distT="0" distB="0" distL="114300" distR="114300" simplePos="0" relativeHeight="251656192" behindDoc="0" locked="0" layoutInCell="1" allowOverlap="1" wp14:anchorId="70D7E3F9" wp14:editId="2610E0A1">
              <wp:simplePos x="0" y="0"/>
              <wp:positionH relativeFrom="column">
                <wp:posOffset>-457200</wp:posOffset>
              </wp:positionH>
              <wp:positionV relativeFrom="paragraph">
                <wp:posOffset>571500</wp:posOffset>
              </wp:positionV>
              <wp:extent cx="2971800" cy="0"/>
              <wp:effectExtent l="9525" t="9525" r="9525" b="9525"/>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4A47F"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5pt" to="19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"/>
          </w:pict>
        </mc:Fallback>
      </mc:AlternateContent>
    </w:r>
    <w:r>
      <w:rPr>
        <w:noProof/>
        <w:lang w:eastAsia="en-US"/>
      </w:rPr>
      <mc:AlternateContent>
        <mc:Choice Requires="wps">
          <w:drawing>
            <wp:anchor distT="0" distB="0" distL="114300" distR="114300" simplePos="0" relativeHeight="251657216" behindDoc="0" locked="0" layoutInCell="0" allowOverlap="1" wp14:anchorId="2551AFC2" wp14:editId="104AE7DE">
              <wp:simplePos x="0" y="0"/>
              <wp:positionH relativeFrom="column">
                <wp:posOffset>3486150</wp:posOffset>
              </wp:positionH>
              <wp:positionV relativeFrom="paragraph">
                <wp:posOffset>640080</wp:posOffset>
              </wp:positionV>
              <wp:extent cx="2651760" cy="548640"/>
              <wp:effectExtent l="0" t="190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0EFF6" w14:textId="77777777" w:rsidR="0025218E" w:rsidRDefault="0025218E" w:rsidP="0025218E">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51AFC2" id="_x0000_t202" coordsize="21600,21600" o:spt="202" path="m,l,21600r21600,l21600,xe">
              <v:stroke joinstyle="miter"/>
              <v:path gradientshapeok="t" o:connecttype="rect"/>
            </v:shapetype>
            <v:shape id="Text Box 3" o:spid="_x0000_s1026" type="#_x0000_t202" style="position:absolute;left:0;text-align:left;margin-left:274.5pt;margin-top:50.4pt;width:208.8pt;height:4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" o:allowincell="f" stroked="f">
              <v:textbox>
                <w:txbxContent>
                  <w:p w14:paraId="5EA0EFF6" w14:textId="77777777" w:rsidR="0025218E" w:rsidRDefault="0025218E" w:rsidP="0025218E">
                    <w:pPr>
                      <w:rPr>
                        <w:sz w:val="16"/>
                      </w:rPr>
                    </w:pPr>
                  </w:p>
                </w:txbxContent>
              </v:textbox>
            </v:shape>
          </w:pict>
        </mc:Fallback>
      </mc:AlternateContent>
    </w:r>
    <w:r>
      <w:rPr>
        <w:noProof/>
        <w:lang w:eastAsia="en-US"/>
      </w:rPr>
      <mc:AlternateContent>
        <mc:Choice Requires="wps">
          <w:drawing>
            <wp:anchor distT="0" distB="0" distL="114300" distR="114300" simplePos="0" relativeHeight="251658240" behindDoc="0" locked="0" layoutInCell="0" allowOverlap="1" wp14:anchorId="49D07952" wp14:editId="11BDDA03">
              <wp:simplePos x="0" y="0"/>
              <wp:positionH relativeFrom="column">
                <wp:posOffset>3577590</wp:posOffset>
              </wp:positionH>
              <wp:positionV relativeFrom="paragraph">
                <wp:posOffset>548640</wp:posOffset>
              </wp:positionV>
              <wp:extent cx="2857500" cy="0"/>
              <wp:effectExtent l="5715" t="5715" r="13335" b="133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4B32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43.2pt" to="506.7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" o:allowincell="f"/>
          </w:pict>
        </mc:Fallback>
      </mc:AlternateContent>
    </w:r>
    <w:r w:rsidR="0025218E">
      <w:rPr>
        <w:rFonts w:ascii="Bookman Old Style" w:hAnsi="Bookman Old Style"/>
        <w:noProof/>
      </w:rPr>
      <w:drawing>
        <wp:inline distT="0" distB="0" distL="0" distR="0" wp14:anchorId="5DCB2271" wp14:editId="54F53938">
          <wp:extent cx="792480" cy="1135380"/>
          <wp:effectExtent l="19050" t="0" r="7620" b="0"/>
          <wp:docPr id="1" name="Immagine 1" descr="docu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docu0001"/>
                  <pic:cNvPicPr>
                    <a:picLocks noChangeAspect="1" noChangeArrowheads="1"/>
                  </pic:cNvPicPr>
                </pic:nvPicPr>
                <pic:blipFill>
                  <a:blip r:embed="rId1"/>
                  <a:srcRect/>
                  <a:stretch>
                    <a:fillRect/>
                  </a:stretch>
                </pic:blipFill>
                <pic:spPr bwMode="auto">
                  <a:xfrm>
                    <a:off x="0" y="0"/>
                    <a:ext cx="792480" cy="1135380"/>
                  </a:xfrm>
                  <a:prstGeom prst="rect">
                    <a:avLst/>
                  </a:prstGeom>
                  <a:noFill/>
                  <a:ln w="9525">
                    <a:noFill/>
                    <a:miter lim="800000"/>
                    <a:headEnd/>
                    <a:tailEnd/>
                  </a:ln>
                </pic:spPr>
              </pic:pic>
            </a:graphicData>
          </a:graphic>
        </wp:inline>
      </w:drawing>
    </w:r>
  </w:p>
  <w:p w14:paraId="53178105" w14:textId="77777777" w:rsidR="0025218E" w:rsidRDefault="0025218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98983" w14:textId="77777777" w:rsidR="009C2BEF" w:rsidRDefault="009C2BE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449"/>
    <w:multiLevelType w:val="multilevel"/>
    <w:tmpl w:val="63E49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07161"/>
    <w:multiLevelType w:val="hybridMultilevel"/>
    <w:tmpl w:val="3B6041BC"/>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hint="default"/>
      </w:rPr>
    </w:lvl>
    <w:lvl w:ilvl="2" w:tplc="04100005">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F683486"/>
    <w:multiLevelType w:val="hybridMultilevel"/>
    <w:tmpl w:val="284AFF92"/>
    <w:lvl w:ilvl="0" w:tplc="6040118A">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A27A1D"/>
    <w:multiLevelType w:val="hybridMultilevel"/>
    <w:tmpl w:val="FBC67D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4C45E77"/>
    <w:multiLevelType w:val="hybridMultilevel"/>
    <w:tmpl w:val="3EEC527A"/>
    <w:lvl w:ilvl="0" w:tplc="0410000D">
      <w:start w:val="1"/>
      <w:numFmt w:val="bullet"/>
      <w:lvlText w:val=""/>
      <w:lvlJc w:val="left"/>
      <w:pPr>
        <w:ind w:left="928" w:hanging="360"/>
      </w:pPr>
      <w:rPr>
        <w:rFonts w:ascii="Wingdings" w:hAnsi="Wingdings" w:hint="default"/>
        <w:sz w:val="22"/>
      </w:rPr>
    </w:lvl>
    <w:lvl w:ilvl="1" w:tplc="85383F30">
      <w:start w:val="1"/>
      <w:numFmt w:val="decimal"/>
      <w:lvlText w:val="%2."/>
      <w:lvlJc w:val="left"/>
      <w:pPr>
        <w:tabs>
          <w:tab w:val="num" w:pos="1299"/>
        </w:tabs>
        <w:ind w:left="1299" w:hanging="360"/>
      </w:pPr>
      <w:rPr>
        <w:b w:val="0"/>
      </w:rPr>
    </w:lvl>
    <w:lvl w:ilvl="2" w:tplc="04100005">
      <w:start w:val="1"/>
      <w:numFmt w:val="decimal"/>
      <w:lvlText w:val="%3."/>
      <w:lvlJc w:val="left"/>
      <w:pPr>
        <w:tabs>
          <w:tab w:val="num" w:pos="2019"/>
        </w:tabs>
        <w:ind w:left="2019" w:hanging="360"/>
      </w:pPr>
    </w:lvl>
    <w:lvl w:ilvl="3" w:tplc="04100001">
      <w:start w:val="1"/>
      <w:numFmt w:val="decimal"/>
      <w:lvlText w:val="%4."/>
      <w:lvlJc w:val="left"/>
      <w:pPr>
        <w:tabs>
          <w:tab w:val="num" w:pos="2739"/>
        </w:tabs>
        <w:ind w:left="2739" w:hanging="360"/>
      </w:pPr>
    </w:lvl>
    <w:lvl w:ilvl="4" w:tplc="04100003">
      <w:start w:val="1"/>
      <w:numFmt w:val="decimal"/>
      <w:lvlText w:val="%5."/>
      <w:lvlJc w:val="left"/>
      <w:pPr>
        <w:tabs>
          <w:tab w:val="num" w:pos="3459"/>
        </w:tabs>
        <w:ind w:left="3459" w:hanging="360"/>
      </w:pPr>
    </w:lvl>
    <w:lvl w:ilvl="5" w:tplc="04100005">
      <w:start w:val="1"/>
      <w:numFmt w:val="decimal"/>
      <w:lvlText w:val="%6."/>
      <w:lvlJc w:val="left"/>
      <w:pPr>
        <w:tabs>
          <w:tab w:val="num" w:pos="4179"/>
        </w:tabs>
        <w:ind w:left="4179" w:hanging="360"/>
      </w:pPr>
    </w:lvl>
    <w:lvl w:ilvl="6" w:tplc="04100001">
      <w:start w:val="1"/>
      <w:numFmt w:val="decimal"/>
      <w:lvlText w:val="%7."/>
      <w:lvlJc w:val="left"/>
      <w:pPr>
        <w:tabs>
          <w:tab w:val="num" w:pos="4899"/>
        </w:tabs>
        <w:ind w:left="4899" w:hanging="360"/>
      </w:pPr>
    </w:lvl>
    <w:lvl w:ilvl="7" w:tplc="04100003">
      <w:start w:val="1"/>
      <w:numFmt w:val="decimal"/>
      <w:lvlText w:val="%8."/>
      <w:lvlJc w:val="left"/>
      <w:pPr>
        <w:tabs>
          <w:tab w:val="num" w:pos="5619"/>
        </w:tabs>
        <w:ind w:left="5619" w:hanging="360"/>
      </w:pPr>
    </w:lvl>
    <w:lvl w:ilvl="8" w:tplc="04100005">
      <w:start w:val="1"/>
      <w:numFmt w:val="decimal"/>
      <w:lvlText w:val="%9."/>
      <w:lvlJc w:val="left"/>
      <w:pPr>
        <w:tabs>
          <w:tab w:val="num" w:pos="6339"/>
        </w:tabs>
        <w:ind w:left="6339" w:hanging="360"/>
      </w:pPr>
    </w:lvl>
  </w:abstractNum>
  <w:abstractNum w:abstractNumId="5" w15:restartNumberingAfterBreak="0">
    <w:nsid w:val="1B9D0088"/>
    <w:multiLevelType w:val="hybridMultilevel"/>
    <w:tmpl w:val="39C25926"/>
    <w:lvl w:ilvl="0" w:tplc="0410000D">
      <w:start w:val="1"/>
      <w:numFmt w:val="bullet"/>
      <w:lvlText w:val=""/>
      <w:lvlJc w:val="left"/>
      <w:pPr>
        <w:ind w:left="720" w:hanging="360"/>
      </w:pPr>
      <w:rPr>
        <w:rFonts w:ascii="Wingdings" w:hAnsi="Wingdings"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EC7110"/>
    <w:multiLevelType w:val="hybridMultilevel"/>
    <w:tmpl w:val="758ACE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D9D4CB7"/>
    <w:multiLevelType w:val="hybridMultilevel"/>
    <w:tmpl w:val="2C22886A"/>
    <w:lvl w:ilvl="0" w:tplc="0410000D">
      <w:start w:val="1"/>
      <w:numFmt w:val="bullet"/>
      <w:lvlText w:val=""/>
      <w:lvlJc w:val="left"/>
      <w:pPr>
        <w:ind w:left="1425" w:hanging="360"/>
      </w:pPr>
      <w:rPr>
        <w:rFonts w:ascii="Wingdings" w:hAnsi="Wingdings"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8" w15:restartNumberingAfterBreak="0">
    <w:nsid w:val="23907742"/>
    <w:multiLevelType w:val="hybridMultilevel"/>
    <w:tmpl w:val="118C940C"/>
    <w:lvl w:ilvl="0" w:tplc="330CAE3E">
      <w:start w:val="1"/>
      <w:numFmt w:val="bullet"/>
      <w:pStyle w:val="punto1"/>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DF6D1C"/>
    <w:multiLevelType w:val="multilevel"/>
    <w:tmpl w:val="50F2B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C808B6"/>
    <w:multiLevelType w:val="hybridMultilevel"/>
    <w:tmpl w:val="081687D8"/>
    <w:lvl w:ilvl="0" w:tplc="3B4063E6">
      <w:numFmt w:val="bullet"/>
      <w:lvlText w:val="-"/>
      <w:lvlJc w:val="left"/>
      <w:pPr>
        <w:ind w:left="1080" w:hanging="360"/>
      </w:pPr>
      <w:rPr>
        <w:rFonts w:ascii="Bookman Old Style" w:eastAsia="Times New Roman" w:hAnsi="Bookman Old Style"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27AE78C3"/>
    <w:multiLevelType w:val="hybridMultilevel"/>
    <w:tmpl w:val="5D2268E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F0B5F"/>
    <w:multiLevelType w:val="hybridMultilevel"/>
    <w:tmpl w:val="BB9843A6"/>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15:restartNumberingAfterBreak="0">
    <w:nsid w:val="2D3E5B01"/>
    <w:multiLevelType w:val="hybridMultilevel"/>
    <w:tmpl w:val="CD76AE70"/>
    <w:lvl w:ilvl="0" w:tplc="F2FEBA8A">
      <w:start w:val="1"/>
      <w:numFmt w:val="upperLetter"/>
      <w:lvlText w:val="%1)"/>
      <w:lvlJc w:val="left"/>
      <w:pPr>
        <w:ind w:left="720" w:hanging="360"/>
      </w:pPr>
      <w:rPr>
        <w:rFonts w:cs="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E7758A3"/>
    <w:multiLevelType w:val="hybridMultilevel"/>
    <w:tmpl w:val="366AEB2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380555C9"/>
    <w:multiLevelType w:val="hybridMultilevel"/>
    <w:tmpl w:val="C9DA6F4A"/>
    <w:lvl w:ilvl="0" w:tplc="6E3C8A34">
      <w:start w:val="2"/>
      <w:numFmt w:val="decimal"/>
      <w:lvlText w:val="%1."/>
      <w:lvlJc w:val="left"/>
      <w:pPr>
        <w:tabs>
          <w:tab w:val="num" w:pos="1299"/>
        </w:tabs>
        <w:ind w:left="1299" w:hanging="360"/>
      </w:pPr>
      <w:rPr>
        <w:rFonts w:hint="default"/>
        <w:b w:val="0"/>
      </w:rPr>
    </w:lvl>
    <w:lvl w:ilvl="1" w:tplc="04100019">
      <w:start w:val="1"/>
      <w:numFmt w:val="lowerLetter"/>
      <w:lvlText w:val="%2."/>
      <w:lvlJc w:val="left"/>
      <w:pPr>
        <w:ind w:left="1440" w:hanging="360"/>
      </w:pPr>
    </w:lvl>
    <w:lvl w:ilvl="2" w:tplc="04100005">
      <w:start w:val="1"/>
      <w:numFmt w:val="bullet"/>
      <w:lvlText w:val=""/>
      <w:lvlJc w:val="left"/>
      <w:pPr>
        <w:ind w:left="2160" w:hanging="180"/>
      </w:pPr>
      <w:rPr>
        <w:rFonts w:ascii="Wingdings" w:hAnsi="Wingdings" w:hint="default"/>
      </w:r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8BF411F"/>
    <w:multiLevelType w:val="hybridMultilevel"/>
    <w:tmpl w:val="5AF8576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8F13FA"/>
    <w:multiLevelType w:val="hybridMultilevel"/>
    <w:tmpl w:val="2FECC46A"/>
    <w:lvl w:ilvl="0" w:tplc="0410000F">
      <w:start w:val="1"/>
      <w:numFmt w:val="decimal"/>
      <w:lvlText w:val="%1."/>
      <w:lvlJc w:val="left"/>
      <w:pPr>
        <w:ind w:left="1996" w:hanging="360"/>
      </w:pPr>
    </w:lvl>
    <w:lvl w:ilvl="1" w:tplc="04100019" w:tentative="1">
      <w:start w:val="1"/>
      <w:numFmt w:val="lowerLetter"/>
      <w:lvlText w:val="%2."/>
      <w:lvlJc w:val="left"/>
      <w:pPr>
        <w:ind w:left="2716" w:hanging="360"/>
      </w:pPr>
    </w:lvl>
    <w:lvl w:ilvl="2" w:tplc="0410001B" w:tentative="1">
      <w:start w:val="1"/>
      <w:numFmt w:val="lowerRoman"/>
      <w:lvlText w:val="%3."/>
      <w:lvlJc w:val="right"/>
      <w:pPr>
        <w:ind w:left="3436" w:hanging="180"/>
      </w:pPr>
    </w:lvl>
    <w:lvl w:ilvl="3" w:tplc="0410000F" w:tentative="1">
      <w:start w:val="1"/>
      <w:numFmt w:val="decimal"/>
      <w:lvlText w:val="%4."/>
      <w:lvlJc w:val="left"/>
      <w:pPr>
        <w:ind w:left="4156" w:hanging="360"/>
      </w:pPr>
    </w:lvl>
    <w:lvl w:ilvl="4" w:tplc="04100019" w:tentative="1">
      <w:start w:val="1"/>
      <w:numFmt w:val="lowerLetter"/>
      <w:lvlText w:val="%5."/>
      <w:lvlJc w:val="left"/>
      <w:pPr>
        <w:ind w:left="4876" w:hanging="360"/>
      </w:pPr>
    </w:lvl>
    <w:lvl w:ilvl="5" w:tplc="0410001B" w:tentative="1">
      <w:start w:val="1"/>
      <w:numFmt w:val="lowerRoman"/>
      <w:lvlText w:val="%6."/>
      <w:lvlJc w:val="right"/>
      <w:pPr>
        <w:ind w:left="5596" w:hanging="180"/>
      </w:pPr>
    </w:lvl>
    <w:lvl w:ilvl="6" w:tplc="0410000F" w:tentative="1">
      <w:start w:val="1"/>
      <w:numFmt w:val="decimal"/>
      <w:lvlText w:val="%7."/>
      <w:lvlJc w:val="left"/>
      <w:pPr>
        <w:ind w:left="6316" w:hanging="360"/>
      </w:pPr>
    </w:lvl>
    <w:lvl w:ilvl="7" w:tplc="04100019" w:tentative="1">
      <w:start w:val="1"/>
      <w:numFmt w:val="lowerLetter"/>
      <w:lvlText w:val="%8."/>
      <w:lvlJc w:val="left"/>
      <w:pPr>
        <w:ind w:left="7036" w:hanging="360"/>
      </w:pPr>
    </w:lvl>
    <w:lvl w:ilvl="8" w:tplc="0410001B" w:tentative="1">
      <w:start w:val="1"/>
      <w:numFmt w:val="lowerRoman"/>
      <w:lvlText w:val="%9."/>
      <w:lvlJc w:val="right"/>
      <w:pPr>
        <w:ind w:left="7756" w:hanging="180"/>
      </w:pPr>
    </w:lvl>
  </w:abstractNum>
  <w:abstractNum w:abstractNumId="18" w15:restartNumberingAfterBreak="0">
    <w:nsid w:val="45E63A05"/>
    <w:multiLevelType w:val="hybridMultilevel"/>
    <w:tmpl w:val="18CA6998"/>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9" w15:restartNumberingAfterBreak="0">
    <w:nsid w:val="52210252"/>
    <w:multiLevelType w:val="hybridMultilevel"/>
    <w:tmpl w:val="68B2F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1596D47"/>
    <w:multiLevelType w:val="hybridMultilevel"/>
    <w:tmpl w:val="F3A82352"/>
    <w:lvl w:ilvl="0" w:tplc="AABEE342">
      <w:start w:val="1"/>
      <w:numFmt w:val="bullet"/>
      <w:lvlText w:val="-"/>
      <w:lvlJc w:val="left"/>
      <w:pPr>
        <w:ind w:left="720" w:hanging="360"/>
      </w:pPr>
      <w:rPr>
        <w:rFonts w:ascii="Bookman Old Style" w:eastAsiaTheme="minorHAnsi" w:hAnsi="Bookman Old Style" w:cs="Times-Bold"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72F329AA"/>
    <w:multiLevelType w:val="hybridMultilevel"/>
    <w:tmpl w:val="37A2C9F4"/>
    <w:lvl w:ilvl="0" w:tplc="D05E1BD0">
      <w:start w:val="3"/>
      <w:numFmt w:val="bullet"/>
      <w:lvlText w:val="-"/>
      <w:lvlJc w:val="left"/>
      <w:pPr>
        <w:ind w:left="1080" w:hanging="360"/>
      </w:pPr>
      <w:rPr>
        <w:rFonts w:ascii="Bookman Old Style" w:eastAsia="Times New Roman" w:hAnsi="Bookman Old Style"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766B3ED1"/>
    <w:multiLevelType w:val="hybridMultilevel"/>
    <w:tmpl w:val="81C4A824"/>
    <w:lvl w:ilvl="0" w:tplc="AB4C064A">
      <w:start w:val="2"/>
      <w:numFmt w:val="bullet"/>
      <w:lvlText w:val="-"/>
      <w:lvlJc w:val="left"/>
      <w:pPr>
        <w:ind w:left="720" w:hanging="360"/>
      </w:pPr>
      <w:rPr>
        <w:rFonts w:ascii="Corbel" w:eastAsiaTheme="minorHAnsi" w:hAnsi="Corbe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C0F1151"/>
    <w:multiLevelType w:val="hybridMultilevel"/>
    <w:tmpl w:val="F25EA85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4" w15:restartNumberingAfterBreak="0">
    <w:nsid w:val="7F023F21"/>
    <w:multiLevelType w:val="hybridMultilevel"/>
    <w:tmpl w:val="4822B8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FAA00C6"/>
    <w:multiLevelType w:val="hybridMultilevel"/>
    <w:tmpl w:val="6512C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1"/>
  </w:num>
  <w:num w:numId="4">
    <w:abstractNumId w:val="25"/>
  </w:num>
  <w:num w:numId="5">
    <w:abstractNumId w:val="12"/>
  </w:num>
  <w:num w:numId="6">
    <w:abstractNumId w:val="24"/>
  </w:num>
  <w:num w:numId="7">
    <w:abstractNumId w:val="2"/>
  </w:num>
  <w:num w:numId="8">
    <w:abstractNumId w:val="5"/>
  </w:num>
  <w:num w:numId="9">
    <w:abstractNumId w:val="21"/>
  </w:num>
  <w:num w:numId="10">
    <w:abstractNumId w:val="14"/>
  </w:num>
  <w:num w:numId="11">
    <w:abstractNumId w:val="5"/>
  </w:num>
  <w:num w:numId="12">
    <w:abstractNumId w:val="21"/>
  </w:num>
  <w:num w:numId="13">
    <w:abstractNumId w:val="4"/>
  </w:num>
  <w:num w:numId="14">
    <w:abstractNumId w:val="17"/>
  </w:num>
  <w:num w:numId="15">
    <w:abstractNumId w:val="15"/>
  </w:num>
  <w:num w:numId="16">
    <w:abstractNumId w:val="5"/>
  </w:num>
  <w:num w:numId="17">
    <w:abstractNumId w:val="21"/>
  </w:num>
  <w:num w:numId="18">
    <w:abstractNumId w:val="1"/>
  </w:num>
  <w:num w:numId="19">
    <w:abstractNumId w:val="16"/>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
  </w:num>
  <w:num w:numId="25">
    <w:abstractNumId w:val="5"/>
  </w:num>
  <w:num w:numId="26">
    <w:abstractNumId w:val="10"/>
  </w:num>
  <w:num w:numId="27">
    <w:abstractNumId w:val="5"/>
  </w:num>
  <w:num w:numId="28">
    <w:abstractNumId w:val="18"/>
  </w:num>
  <w:num w:numId="29">
    <w:abstractNumId w:val="22"/>
  </w:num>
  <w:num w:numId="30">
    <w:abstractNumId w:val="7"/>
  </w:num>
  <w:num w:numId="31">
    <w:abstractNumId w:val="13"/>
  </w:num>
  <w:num w:numId="32">
    <w:abstractNumId w:val="0"/>
  </w:num>
  <w:num w:numId="33">
    <w:abstractNumId w:val="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A1A"/>
    <w:rsid w:val="0000218E"/>
    <w:rsid w:val="000049DF"/>
    <w:rsid w:val="00012C3F"/>
    <w:rsid w:val="00022D27"/>
    <w:rsid w:val="0004037A"/>
    <w:rsid w:val="00040B59"/>
    <w:rsid w:val="00061FF1"/>
    <w:rsid w:val="00066006"/>
    <w:rsid w:val="0006687A"/>
    <w:rsid w:val="00084B55"/>
    <w:rsid w:val="000900D7"/>
    <w:rsid w:val="00095D9C"/>
    <w:rsid w:val="000A1683"/>
    <w:rsid w:val="000B1BAE"/>
    <w:rsid w:val="000C4092"/>
    <w:rsid w:val="000D285D"/>
    <w:rsid w:val="000D72FC"/>
    <w:rsid w:val="00111B4C"/>
    <w:rsid w:val="00114BBB"/>
    <w:rsid w:val="00115092"/>
    <w:rsid w:val="00132D06"/>
    <w:rsid w:val="00142150"/>
    <w:rsid w:val="00157E29"/>
    <w:rsid w:val="001719B7"/>
    <w:rsid w:val="001748C4"/>
    <w:rsid w:val="001A7DAE"/>
    <w:rsid w:val="001B1032"/>
    <w:rsid w:val="001B26A8"/>
    <w:rsid w:val="001E12B8"/>
    <w:rsid w:val="001E6FAF"/>
    <w:rsid w:val="001F3A5A"/>
    <w:rsid w:val="001F7F63"/>
    <w:rsid w:val="002402C5"/>
    <w:rsid w:val="0025218E"/>
    <w:rsid w:val="002A7963"/>
    <w:rsid w:val="002B1888"/>
    <w:rsid w:val="002B72DE"/>
    <w:rsid w:val="002B7567"/>
    <w:rsid w:val="002C4725"/>
    <w:rsid w:val="002F2B8F"/>
    <w:rsid w:val="0031177E"/>
    <w:rsid w:val="00315579"/>
    <w:rsid w:val="0031625E"/>
    <w:rsid w:val="0036780D"/>
    <w:rsid w:val="00381FF2"/>
    <w:rsid w:val="00390122"/>
    <w:rsid w:val="003B0845"/>
    <w:rsid w:val="003C72C6"/>
    <w:rsid w:val="003D1459"/>
    <w:rsid w:val="003D6195"/>
    <w:rsid w:val="003E6F9A"/>
    <w:rsid w:val="004000E6"/>
    <w:rsid w:val="004133E5"/>
    <w:rsid w:val="0044671D"/>
    <w:rsid w:val="004657FB"/>
    <w:rsid w:val="00466751"/>
    <w:rsid w:val="00470183"/>
    <w:rsid w:val="00475DB3"/>
    <w:rsid w:val="00494DF2"/>
    <w:rsid w:val="00510630"/>
    <w:rsid w:val="00534D4B"/>
    <w:rsid w:val="00556456"/>
    <w:rsid w:val="005746BF"/>
    <w:rsid w:val="0058372F"/>
    <w:rsid w:val="005950AC"/>
    <w:rsid w:val="005B033E"/>
    <w:rsid w:val="005B37DC"/>
    <w:rsid w:val="005F2CF4"/>
    <w:rsid w:val="006019BB"/>
    <w:rsid w:val="006264C4"/>
    <w:rsid w:val="00635098"/>
    <w:rsid w:val="00642FD2"/>
    <w:rsid w:val="006C13E6"/>
    <w:rsid w:val="006E3A1A"/>
    <w:rsid w:val="006E4BD3"/>
    <w:rsid w:val="00725C58"/>
    <w:rsid w:val="00743A34"/>
    <w:rsid w:val="007479F8"/>
    <w:rsid w:val="0076709F"/>
    <w:rsid w:val="00776771"/>
    <w:rsid w:val="007823E2"/>
    <w:rsid w:val="007A6EB7"/>
    <w:rsid w:val="007C73AB"/>
    <w:rsid w:val="007E0CA9"/>
    <w:rsid w:val="007F0D94"/>
    <w:rsid w:val="008237C2"/>
    <w:rsid w:val="0082774A"/>
    <w:rsid w:val="0085321F"/>
    <w:rsid w:val="00856A0E"/>
    <w:rsid w:val="00897D92"/>
    <w:rsid w:val="008A0B57"/>
    <w:rsid w:val="008B50E9"/>
    <w:rsid w:val="008C08F2"/>
    <w:rsid w:val="008C7774"/>
    <w:rsid w:val="008D1BB6"/>
    <w:rsid w:val="00900724"/>
    <w:rsid w:val="00920D2C"/>
    <w:rsid w:val="009377C5"/>
    <w:rsid w:val="009570A1"/>
    <w:rsid w:val="009730EA"/>
    <w:rsid w:val="00984DB6"/>
    <w:rsid w:val="00992308"/>
    <w:rsid w:val="009B4AEE"/>
    <w:rsid w:val="009C2BEF"/>
    <w:rsid w:val="009E1AB6"/>
    <w:rsid w:val="009E5F86"/>
    <w:rsid w:val="00A140CF"/>
    <w:rsid w:val="00A2046A"/>
    <w:rsid w:val="00A21A80"/>
    <w:rsid w:val="00A26311"/>
    <w:rsid w:val="00A422CF"/>
    <w:rsid w:val="00A63E4F"/>
    <w:rsid w:val="00A744DC"/>
    <w:rsid w:val="00A91B9A"/>
    <w:rsid w:val="00AA31BB"/>
    <w:rsid w:val="00AB406A"/>
    <w:rsid w:val="00AE705D"/>
    <w:rsid w:val="00B10E00"/>
    <w:rsid w:val="00B25494"/>
    <w:rsid w:val="00B27215"/>
    <w:rsid w:val="00B52BB8"/>
    <w:rsid w:val="00B8015A"/>
    <w:rsid w:val="00BD646A"/>
    <w:rsid w:val="00C00976"/>
    <w:rsid w:val="00C141F3"/>
    <w:rsid w:val="00C425D4"/>
    <w:rsid w:val="00C76E69"/>
    <w:rsid w:val="00CA427E"/>
    <w:rsid w:val="00CA5720"/>
    <w:rsid w:val="00CB0E50"/>
    <w:rsid w:val="00CC1C06"/>
    <w:rsid w:val="00CF4AC7"/>
    <w:rsid w:val="00CF5C0E"/>
    <w:rsid w:val="00D07895"/>
    <w:rsid w:val="00D27E65"/>
    <w:rsid w:val="00D35C60"/>
    <w:rsid w:val="00D53A69"/>
    <w:rsid w:val="00D6542E"/>
    <w:rsid w:val="00D71FC0"/>
    <w:rsid w:val="00D956AD"/>
    <w:rsid w:val="00DC23B2"/>
    <w:rsid w:val="00DC3E83"/>
    <w:rsid w:val="00E00BF9"/>
    <w:rsid w:val="00E22E78"/>
    <w:rsid w:val="00E25FC7"/>
    <w:rsid w:val="00E33421"/>
    <w:rsid w:val="00E47406"/>
    <w:rsid w:val="00E54BCA"/>
    <w:rsid w:val="00E66EB1"/>
    <w:rsid w:val="00E67EBF"/>
    <w:rsid w:val="00E71CC2"/>
    <w:rsid w:val="00E8057D"/>
    <w:rsid w:val="00E95F28"/>
    <w:rsid w:val="00ED029A"/>
    <w:rsid w:val="00ED39AC"/>
    <w:rsid w:val="00EF58DE"/>
    <w:rsid w:val="00F05588"/>
    <w:rsid w:val="00F102FD"/>
    <w:rsid w:val="00F250A9"/>
    <w:rsid w:val="00F30AFB"/>
    <w:rsid w:val="00F42845"/>
    <w:rsid w:val="00F5086F"/>
    <w:rsid w:val="00F935EE"/>
    <w:rsid w:val="00FB02F2"/>
    <w:rsid w:val="00FE72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E9433"/>
  <w15:docId w15:val="{9D549007-1368-474A-A2D7-9CF56176C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3A1A"/>
    <w:pPr>
      <w:spacing w:after="0" w:line="240" w:lineRule="auto"/>
    </w:pPr>
    <w:rPr>
      <w:rFonts w:ascii="Times New Roman" w:eastAsia="Times New Roman" w:hAnsi="Times New Roman" w:cs="Times New Roman"/>
      <w:sz w:val="20"/>
      <w:szCs w:val="20"/>
      <w:lang w:eastAsia="it-IT"/>
    </w:rPr>
  </w:style>
  <w:style w:type="paragraph" w:styleId="Titolo5">
    <w:name w:val="heading 5"/>
    <w:basedOn w:val="Normale"/>
    <w:next w:val="Normale"/>
    <w:link w:val="Titolo5Carattere"/>
    <w:qFormat/>
    <w:rsid w:val="006E3A1A"/>
    <w:pPr>
      <w:keepNext/>
      <w:jc w:val="right"/>
      <w:outlineLvl w:val="4"/>
    </w:pPr>
    <w:rPr>
      <w:b/>
      <w:sz w:val="32"/>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6E3A1A"/>
    <w:rPr>
      <w:rFonts w:ascii="Times New Roman" w:eastAsia="Times New Roman" w:hAnsi="Times New Roman" w:cs="Times New Roman"/>
      <w:b/>
      <w:sz w:val="32"/>
      <w:szCs w:val="20"/>
      <w:u w:val="single"/>
      <w:lang w:eastAsia="it-IT"/>
    </w:rPr>
  </w:style>
  <w:style w:type="character" w:styleId="Collegamentoipertestuale">
    <w:name w:val="Hyperlink"/>
    <w:rsid w:val="006E3A1A"/>
    <w:rPr>
      <w:color w:val="0000FF"/>
      <w:u w:val="single"/>
    </w:rPr>
  </w:style>
  <w:style w:type="paragraph" w:styleId="NormaleWeb">
    <w:name w:val="Normal (Web)"/>
    <w:basedOn w:val="Normale"/>
    <w:uiPriority w:val="99"/>
    <w:unhideWhenUsed/>
    <w:rsid w:val="006E3A1A"/>
    <w:pPr>
      <w:spacing w:before="100" w:beforeAutospacing="1" w:after="100" w:afterAutospacing="1"/>
    </w:pPr>
    <w:rPr>
      <w:rFonts w:eastAsia="Calibri"/>
      <w:sz w:val="24"/>
      <w:szCs w:val="24"/>
    </w:rPr>
  </w:style>
  <w:style w:type="paragraph" w:customStyle="1" w:styleId="punto1">
    <w:name w:val="punto1"/>
    <w:basedOn w:val="Normale"/>
    <w:rsid w:val="006E3A1A"/>
    <w:pPr>
      <w:numPr>
        <w:numId w:val="2"/>
      </w:numPr>
      <w:spacing w:line="360" w:lineRule="auto"/>
      <w:jc w:val="both"/>
    </w:pPr>
    <w:rPr>
      <w:rFonts w:ascii="Arial" w:hAnsi="Arial"/>
    </w:rPr>
  </w:style>
  <w:style w:type="character" w:customStyle="1" w:styleId="Menzionenonrisolta1">
    <w:name w:val="Menzione non risolta1"/>
    <w:basedOn w:val="Carpredefinitoparagrafo"/>
    <w:uiPriority w:val="99"/>
    <w:semiHidden/>
    <w:unhideWhenUsed/>
    <w:rsid w:val="000900D7"/>
    <w:rPr>
      <w:color w:val="605E5C"/>
      <w:shd w:val="clear" w:color="auto" w:fill="E1DFDD"/>
    </w:rPr>
  </w:style>
  <w:style w:type="paragraph" w:styleId="Paragrafoelenco">
    <w:name w:val="List Paragraph"/>
    <w:basedOn w:val="Normale"/>
    <w:uiPriority w:val="34"/>
    <w:qFormat/>
    <w:rsid w:val="0058372F"/>
    <w:pPr>
      <w:ind w:left="720"/>
      <w:contextualSpacing/>
    </w:pPr>
  </w:style>
  <w:style w:type="paragraph" w:styleId="Testofumetto">
    <w:name w:val="Balloon Text"/>
    <w:basedOn w:val="Normale"/>
    <w:link w:val="TestofumettoCarattere"/>
    <w:uiPriority w:val="99"/>
    <w:semiHidden/>
    <w:unhideWhenUsed/>
    <w:rsid w:val="00B2549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5494"/>
    <w:rPr>
      <w:rFonts w:ascii="Segoe UI" w:eastAsia="Times New Roman" w:hAnsi="Segoe UI" w:cs="Segoe UI"/>
      <w:sz w:val="18"/>
      <w:szCs w:val="18"/>
      <w:lang w:eastAsia="it-IT"/>
    </w:rPr>
  </w:style>
  <w:style w:type="paragraph" w:styleId="Intestazione">
    <w:name w:val="header"/>
    <w:basedOn w:val="Normale"/>
    <w:link w:val="IntestazioneCarattere"/>
    <w:uiPriority w:val="99"/>
    <w:unhideWhenUsed/>
    <w:rsid w:val="0025218E"/>
    <w:pPr>
      <w:tabs>
        <w:tab w:val="center" w:pos="4819"/>
        <w:tab w:val="right" w:pos="9638"/>
      </w:tabs>
    </w:pPr>
  </w:style>
  <w:style w:type="character" w:customStyle="1" w:styleId="IntestazioneCarattere">
    <w:name w:val="Intestazione Carattere"/>
    <w:basedOn w:val="Carpredefinitoparagrafo"/>
    <w:link w:val="Intestazione"/>
    <w:uiPriority w:val="99"/>
    <w:rsid w:val="0025218E"/>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25218E"/>
    <w:pPr>
      <w:tabs>
        <w:tab w:val="center" w:pos="4819"/>
        <w:tab w:val="right" w:pos="9638"/>
      </w:tabs>
    </w:pPr>
  </w:style>
  <w:style w:type="character" w:customStyle="1" w:styleId="PidipaginaCarattere">
    <w:name w:val="Piè di pagina Carattere"/>
    <w:basedOn w:val="Carpredefinitoparagrafo"/>
    <w:link w:val="Pidipagina"/>
    <w:uiPriority w:val="99"/>
    <w:rsid w:val="0025218E"/>
    <w:rPr>
      <w:rFonts w:ascii="Times New Roman" w:eastAsia="Times New Roman" w:hAnsi="Times New Roman" w:cs="Times New Roman"/>
      <w:sz w:val="20"/>
      <w:szCs w:val="20"/>
      <w:lang w:eastAsia="it-IT"/>
    </w:rPr>
  </w:style>
  <w:style w:type="paragraph" w:styleId="Corpotesto">
    <w:name w:val="Body Text"/>
    <w:basedOn w:val="Normale"/>
    <w:link w:val="CorpotestoCarattere"/>
    <w:rsid w:val="00A26311"/>
    <w:pPr>
      <w:jc w:val="both"/>
    </w:pPr>
    <w:rPr>
      <w:sz w:val="24"/>
      <w:szCs w:val="24"/>
    </w:rPr>
  </w:style>
  <w:style w:type="character" w:customStyle="1" w:styleId="CorpotestoCarattere">
    <w:name w:val="Corpo testo Carattere"/>
    <w:basedOn w:val="Carpredefinitoparagrafo"/>
    <w:link w:val="Corpotesto"/>
    <w:rsid w:val="00A26311"/>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rsid w:val="00A26311"/>
    <w:pPr>
      <w:spacing w:line="360" w:lineRule="auto"/>
      <w:jc w:val="both"/>
    </w:pPr>
    <w:rPr>
      <w:b/>
      <w:sz w:val="24"/>
      <w:szCs w:val="24"/>
      <w:lang w:val="x-none" w:eastAsia="x-none"/>
    </w:rPr>
  </w:style>
  <w:style w:type="character" w:customStyle="1" w:styleId="Corpodeltesto2Carattere">
    <w:name w:val="Corpo del testo 2 Carattere"/>
    <w:basedOn w:val="Carpredefinitoparagrafo"/>
    <w:link w:val="Corpodeltesto2"/>
    <w:rsid w:val="00A26311"/>
    <w:rPr>
      <w:rFonts w:ascii="Times New Roman" w:eastAsia="Times New Roman" w:hAnsi="Times New Roman" w:cs="Times New Roman"/>
      <w:b/>
      <w:sz w:val="24"/>
      <w:szCs w:val="24"/>
      <w:lang w:val="x-none" w:eastAsia="x-none"/>
    </w:rPr>
  </w:style>
  <w:style w:type="character" w:styleId="Menzionenonrisolta">
    <w:name w:val="Unresolved Mention"/>
    <w:basedOn w:val="Carpredefinitoparagrafo"/>
    <w:uiPriority w:val="99"/>
    <w:semiHidden/>
    <w:unhideWhenUsed/>
    <w:rsid w:val="000B1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6679">
      <w:bodyDiv w:val="1"/>
      <w:marLeft w:val="0"/>
      <w:marRight w:val="0"/>
      <w:marTop w:val="0"/>
      <w:marBottom w:val="0"/>
      <w:divBdr>
        <w:top w:val="none" w:sz="0" w:space="0" w:color="auto"/>
        <w:left w:val="none" w:sz="0" w:space="0" w:color="auto"/>
        <w:bottom w:val="none" w:sz="0" w:space="0" w:color="auto"/>
        <w:right w:val="none" w:sz="0" w:space="0" w:color="auto"/>
      </w:divBdr>
    </w:div>
    <w:div w:id="284432450">
      <w:bodyDiv w:val="1"/>
      <w:marLeft w:val="0"/>
      <w:marRight w:val="0"/>
      <w:marTop w:val="0"/>
      <w:marBottom w:val="0"/>
      <w:divBdr>
        <w:top w:val="none" w:sz="0" w:space="0" w:color="auto"/>
        <w:left w:val="none" w:sz="0" w:space="0" w:color="auto"/>
        <w:bottom w:val="none" w:sz="0" w:space="0" w:color="auto"/>
        <w:right w:val="none" w:sz="0" w:space="0" w:color="auto"/>
      </w:divBdr>
    </w:div>
    <w:div w:id="286937923">
      <w:bodyDiv w:val="1"/>
      <w:marLeft w:val="0"/>
      <w:marRight w:val="0"/>
      <w:marTop w:val="0"/>
      <w:marBottom w:val="0"/>
      <w:divBdr>
        <w:top w:val="none" w:sz="0" w:space="0" w:color="auto"/>
        <w:left w:val="none" w:sz="0" w:space="0" w:color="auto"/>
        <w:bottom w:val="none" w:sz="0" w:space="0" w:color="auto"/>
        <w:right w:val="none" w:sz="0" w:space="0" w:color="auto"/>
      </w:divBdr>
    </w:div>
    <w:div w:id="1259562842">
      <w:bodyDiv w:val="1"/>
      <w:marLeft w:val="0"/>
      <w:marRight w:val="0"/>
      <w:marTop w:val="0"/>
      <w:marBottom w:val="0"/>
      <w:divBdr>
        <w:top w:val="none" w:sz="0" w:space="0" w:color="auto"/>
        <w:left w:val="none" w:sz="0" w:space="0" w:color="auto"/>
        <w:bottom w:val="none" w:sz="0" w:space="0" w:color="auto"/>
        <w:right w:val="none" w:sz="0" w:space="0" w:color="auto"/>
      </w:divBdr>
    </w:div>
    <w:div w:id="1925988242">
      <w:bodyDiv w:val="1"/>
      <w:marLeft w:val="0"/>
      <w:marRight w:val="0"/>
      <w:marTop w:val="0"/>
      <w:marBottom w:val="0"/>
      <w:divBdr>
        <w:top w:val="none" w:sz="0" w:space="0" w:color="auto"/>
        <w:left w:val="none" w:sz="0" w:space="0" w:color="auto"/>
        <w:bottom w:val="none" w:sz="0" w:space="0" w:color="auto"/>
        <w:right w:val="none" w:sz="0" w:space="0" w:color="auto"/>
      </w:divBdr>
    </w:div>
    <w:div w:id="21222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1182</Words>
  <Characters>6744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mgorlando</dc:creator>
  <cp:lastModifiedBy>Mariagrazia Orlando</cp:lastModifiedBy>
  <cp:revision>5</cp:revision>
  <cp:lastPrinted>2020-02-13T15:13:00Z</cp:lastPrinted>
  <dcterms:created xsi:type="dcterms:W3CDTF">2021-11-05T11:05:00Z</dcterms:created>
  <dcterms:modified xsi:type="dcterms:W3CDTF">2021-11-05T11:07:00Z</dcterms:modified>
</cp:coreProperties>
</file>